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183" w:rsidRPr="00344858" w:rsidRDefault="000A5A0A" w:rsidP="000A5A0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5A0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0A5A0A" w:rsidRDefault="000A5A0A" w:rsidP="000A5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закона Иркутской области «О внесении изменений в Закон Иркутской области «Об отдельных вопросах образования </w:t>
      </w:r>
    </w:p>
    <w:p w:rsidR="000A5A0A" w:rsidRDefault="000A5A0A" w:rsidP="000A5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Иркутской области»</w:t>
      </w:r>
    </w:p>
    <w:p w:rsidR="000A5A0A" w:rsidRDefault="000A5A0A" w:rsidP="000A5A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A5A0A" w:rsidRPr="007D6050" w:rsidRDefault="000A5A0A" w:rsidP="0035226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7D6050">
        <w:rPr>
          <w:rFonts w:ascii="Times New Roman" w:hAnsi="Times New Roman" w:cs="Times New Roman"/>
          <w:sz w:val="28"/>
          <w:szCs w:val="28"/>
          <w:u w:val="single"/>
        </w:rPr>
        <w:t>Субъект правотворческой инициативы:</w:t>
      </w:r>
    </w:p>
    <w:p w:rsidR="000A5A0A" w:rsidRDefault="00BB34B9" w:rsidP="0035226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Субъектом правотворческой инициативы является Уполномоченны</w:t>
      </w:r>
      <w:r w:rsidR="00464D5C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по правам ребенка в Иркутской области.</w:t>
      </w:r>
    </w:p>
    <w:p w:rsidR="00BB34B9" w:rsidRDefault="00BB34B9" w:rsidP="00464D5C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 закона Иркутской области «О внесении изменений в Закон Иркутской области «Об отдельных вопросах образования в Иркутской области» (далее – проект закона) подготовлен и вносится на рассмотрение Законодат</w:t>
      </w:r>
      <w:r w:rsidR="007D6050">
        <w:rPr>
          <w:rFonts w:ascii="Times New Roman" w:hAnsi="Times New Roman" w:cs="Times New Roman"/>
          <w:sz w:val="28"/>
          <w:szCs w:val="28"/>
        </w:rPr>
        <w:t>ельного Собрания Иркутской области Уполномоченным по правам ребенка в Иркутской области.</w:t>
      </w:r>
    </w:p>
    <w:p w:rsidR="007D6050" w:rsidRDefault="007D6050" w:rsidP="00352269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D6050" w:rsidRDefault="00352269" w:rsidP="00352269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hanging="11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7D6050" w:rsidRPr="007D6050">
        <w:rPr>
          <w:rFonts w:ascii="Times New Roman" w:hAnsi="Times New Roman" w:cs="Times New Roman"/>
          <w:sz w:val="28"/>
          <w:szCs w:val="28"/>
          <w:u w:val="single"/>
        </w:rPr>
        <w:t xml:space="preserve">Правовое основание принятия </w:t>
      </w:r>
      <w:r w:rsidR="003951EB">
        <w:rPr>
          <w:rFonts w:ascii="Times New Roman" w:hAnsi="Times New Roman" w:cs="Times New Roman"/>
          <w:sz w:val="28"/>
          <w:szCs w:val="28"/>
          <w:u w:val="single"/>
        </w:rPr>
        <w:t>проекта закона</w:t>
      </w:r>
    </w:p>
    <w:p w:rsidR="004C547F" w:rsidRDefault="008F05D7" w:rsidP="00352269">
      <w:pPr>
        <w:pStyle w:val="ConsPlusNormal"/>
        <w:ind w:hanging="11"/>
        <w:jc w:val="both"/>
      </w:pPr>
      <w:r>
        <w:t>Правовым основанием принятия проекта закона являются Конституция Российской Федерации</w:t>
      </w:r>
      <w:r w:rsidR="00BE3D1C">
        <w:t>, Федеральный закон от 6</w:t>
      </w:r>
      <w:r w:rsidR="00F26CE5">
        <w:t xml:space="preserve"> октября </w:t>
      </w:r>
      <w:r w:rsidR="00BE3D1C">
        <w:t>1999</w:t>
      </w:r>
      <w:r w:rsidR="00F26CE5">
        <w:t xml:space="preserve"> года</w:t>
      </w:r>
      <w:r w:rsidR="00BE3D1C">
        <w:t xml:space="preserve"> </w:t>
      </w:r>
      <w:r w:rsidR="00F26CE5">
        <w:t>№</w:t>
      </w:r>
      <w:r w:rsidR="00BE3D1C">
        <w:t xml:space="preserve"> 184-ФЗ</w:t>
      </w:r>
      <w:r w:rsidR="00F26CE5">
        <w:t xml:space="preserve"> «</w:t>
      </w:r>
      <w:r w:rsidR="00BE3D1C">
        <w:t>Об общих принципах организации законодательных (представительных) и исполнительных органов государственной власти субъектов Российской Федерации</w:t>
      </w:r>
      <w:r w:rsidR="00F26CE5">
        <w:t>»</w:t>
      </w:r>
      <w:r w:rsidR="0000282E">
        <w:t xml:space="preserve"> (далее – Федеральный закон № 184-ФЗ)</w:t>
      </w:r>
      <w:r w:rsidR="00D47F95">
        <w:t xml:space="preserve">, </w:t>
      </w:r>
      <w:r w:rsidR="004C547F">
        <w:t>Федеральный закон от 29 декабря 2012 года № 273-ФЗ «Об образовании в Российской Федерации», Устав Иркутской области.</w:t>
      </w:r>
    </w:p>
    <w:p w:rsidR="00BE3D1C" w:rsidRDefault="00BE3D1C" w:rsidP="00F26CE5">
      <w:pPr>
        <w:pStyle w:val="ConsPlusNormal"/>
        <w:ind w:firstLine="709"/>
        <w:jc w:val="both"/>
      </w:pPr>
    </w:p>
    <w:p w:rsidR="00F26CE5" w:rsidRPr="008B5ACB" w:rsidRDefault="008B5ACB" w:rsidP="008B5ACB">
      <w:pPr>
        <w:pStyle w:val="ConsPlusNormal"/>
        <w:numPr>
          <w:ilvl w:val="0"/>
          <w:numId w:val="1"/>
        </w:numPr>
        <w:ind w:left="0" w:firstLine="491"/>
        <w:jc w:val="both"/>
        <w:rPr>
          <w:u w:val="single"/>
        </w:rPr>
      </w:pPr>
      <w:r>
        <w:rPr>
          <w:u w:val="single"/>
        </w:rPr>
        <w:t xml:space="preserve"> </w:t>
      </w:r>
      <w:r w:rsidR="00F26CE5" w:rsidRPr="008B5ACB">
        <w:rPr>
          <w:u w:val="single"/>
        </w:rPr>
        <w:t xml:space="preserve">Состояние правового регулирования в данной сфере, обоснование целесообразности принятия </w:t>
      </w:r>
      <w:r w:rsidRPr="008B5ACB">
        <w:rPr>
          <w:u w:val="single"/>
        </w:rPr>
        <w:t>проекта закона</w:t>
      </w:r>
    </w:p>
    <w:p w:rsidR="00E94EB6" w:rsidRDefault="00E94EB6" w:rsidP="00E94EB6">
      <w:pPr>
        <w:pStyle w:val="ConsPlusNormal"/>
        <w:ind w:firstLine="540"/>
        <w:jc w:val="both"/>
      </w:pPr>
      <w:r>
        <w:t>Об</w:t>
      </w:r>
      <w:r w:rsidR="00686269" w:rsidRPr="00E94EB6">
        <w:t>щие вопросы образования, согласно пункту е части 1 статьи 72 Конституции Российской Федерации относится к сфере совместного ведения Российской Федерации и субъектов Российской Федерации</w:t>
      </w:r>
      <w:r w:rsidR="00F9549E" w:rsidRPr="00E94EB6">
        <w:t>.</w:t>
      </w:r>
      <w:r>
        <w:t xml:space="preserve"> Вне пределов ведения Российской Федерации и полномочий Российской Федерации по предметам совместного ведения Российской Федерации и субъектов Российской Федерации субъекты Российской Федерации обладают всей полнотой государственной власти</w:t>
      </w:r>
      <w:r w:rsidRPr="00E94EB6">
        <w:t xml:space="preserve"> </w:t>
      </w:r>
      <w:r>
        <w:t>(</w:t>
      </w:r>
      <w:r w:rsidRPr="00E94EB6">
        <w:t>стать</w:t>
      </w:r>
      <w:r>
        <w:t>я</w:t>
      </w:r>
      <w:r w:rsidRPr="00E94EB6">
        <w:t xml:space="preserve"> 7</w:t>
      </w:r>
      <w:r>
        <w:t>3</w:t>
      </w:r>
      <w:r w:rsidRPr="00E94EB6">
        <w:t xml:space="preserve"> Конституции Российской Федерации</w:t>
      </w:r>
      <w:r>
        <w:t>).</w:t>
      </w:r>
    </w:p>
    <w:p w:rsidR="0000282E" w:rsidRPr="00E94EB6" w:rsidRDefault="00F9549E" w:rsidP="00E94EB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EB6">
        <w:rPr>
          <w:rFonts w:ascii="Times New Roman" w:hAnsi="Times New Roman" w:cs="Times New Roman"/>
          <w:sz w:val="28"/>
          <w:szCs w:val="28"/>
        </w:rPr>
        <w:t>Подпункт</w:t>
      </w:r>
      <w:r w:rsidR="0000282E" w:rsidRPr="00E94EB6">
        <w:rPr>
          <w:rFonts w:ascii="Times New Roman" w:hAnsi="Times New Roman" w:cs="Times New Roman"/>
          <w:sz w:val="28"/>
          <w:szCs w:val="28"/>
        </w:rPr>
        <w:t>ами</w:t>
      </w:r>
      <w:r w:rsidRPr="00E94EB6">
        <w:rPr>
          <w:rFonts w:ascii="Times New Roman" w:hAnsi="Times New Roman" w:cs="Times New Roman"/>
          <w:sz w:val="28"/>
          <w:szCs w:val="28"/>
        </w:rPr>
        <w:t xml:space="preserve"> 13.1</w:t>
      </w:r>
      <w:r w:rsidR="0000282E" w:rsidRPr="00E94EB6">
        <w:rPr>
          <w:rFonts w:ascii="Times New Roman" w:hAnsi="Times New Roman" w:cs="Times New Roman"/>
          <w:sz w:val="28"/>
          <w:szCs w:val="28"/>
        </w:rPr>
        <w:t>, 14</w:t>
      </w:r>
      <w:r w:rsidRPr="00E94EB6">
        <w:rPr>
          <w:rFonts w:ascii="Times New Roman" w:hAnsi="Times New Roman" w:cs="Times New Roman"/>
          <w:sz w:val="28"/>
          <w:szCs w:val="28"/>
        </w:rPr>
        <w:t xml:space="preserve"> пункта 2 статьи 26.3 </w:t>
      </w:r>
      <w:r w:rsidR="0000282E" w:rsidRPr="00E94EB6">
        <w:rPr>
          <w:rFonts w:ascii="Times New Roman" w:hAnsi="Times New Roman" w:cs="Times New Roman"/>
          <w:sz w:val="28"/>
          <w:szCs w:val="28"/>
        </w:rPr>
        <w:t>Федерального закона № 184-ФЗ</w:t>
      </w:r>
      <w:r w:rsidRPr="00E94EB6">
        <w:rPr>
          <w:rFonts w:ascii="Times New Roman" w:hAnsi="Times New Roman" w:cs="Times New Roman"/>
          <w:sz w:val="28"/>
          <w:szCs w:val="28"/>
        </w:rPr>
        <w:t xml:space="preserve"> к полномочиям органов государственной власти субъектов Российской Федерации</w:t>
      </w:r>
      <w:r w:rsidR="0000282E" w:rsidRPr="00E94EB6">
        <w:rPr>
          <w:rFonts w:ascii="Times New Roman" w:hAnsi="Times New Roman" w:cs="Times New Roman"/>
          <w:sz w:val="28"/>
          <w:szCs w:val="28"/>
        </w:rPr>
        <w:t xml:space="preserve"> по предметам совместного ведения, осуществляемым данными органами самостоятельно за счет средств бюджета субъекта Российской Федерации (за исключением субвенций из федерального бюджета, относится в том числе:</w:t>
      </w:r>
    </w:p>
    <w:p w:rsidR="0000282E" w:rsidRPr="00E94EB6" w:rsidRDefault="0000282E" w:rsidP="00E94EB6">
      <w:pPr>
        <w:pStyle w:val="a3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E94EB6">
        <w:rPr>
          <w:rFonts w:ascii="Times New Roman" w:hAnsi="Times New Roman" w:cs="Times New Roman"/>
          <w:sz w:val="28"/>
          <w:szCs w:val="28"/>
        </w:rPr>
        <w:t>- решение вопросов организации предоставления общего образования в государственных образовательных организациях субъектов Российской Федерации, создание условий для осуществления присмотра и ухода за детьми, содержани</w:t>
      </w:r>
      <w:r w:rsidR="00464D5C">
        <w:rPr>
          <w:rFonts w:ascii="Times New Roman" w:hAnsi="Times New Roman" w:cs="Times New Roman"/>
          <w:sz w:val="28"/>
          <w:szCs w:val="28"/>
        </w:rPr>
        <w:t>е</w:t>
      </w:r>
      <w:r w:rsidRPr="00E94EB6">
        <w:rPr>
          <w:rFonts w:ascii="Times New Roman" w:hAnsi="Times New Roman" w:cs="Times New Roman"/>
          <w:sz w:val="28"/>
          <w:szCs w:val="28"/>
        </w:rPr>
        <w:t xml:space="preserve"> детей в государственных образовательных организациях субъектов Российской Федерации;</w:t>
      </w:r>
    </w:p>
    <w:p w:rsidR="0000282E" w:rsidRPr="00E94EB6" w:rsidRDefault="0000282E" w:rsidP="00E94EB6">
      <w:pPr>
        <w:pStyle w:val="ConsPlusNormal"/>
        <w:ind w:firstLine="426"/>
        <w:jc w:val="both"/>
      </w:pPr>
      <w:r w:rsidRPr="00E94EB6">
        <w:lastRenderedPageBreak/>
        <w:t xml:space="preserve"> - организация предоставления среднего профессионального образования, включая обеспечение государственных гарантий реализации права на получение общедоступного и бесплатного среднего профессионального образования</w:t>
      </w:r>
      <w:r w:rsidR="008F0636">
        <w:t>.</w:t>
      </w:r>
    </w:p>
    <w:p w:rsidR="00E94EB6" w:rsidRDefault="00A0318E" w:rsidP="00A0318E">
      <w:pPr>
        <w:pStyle w:val="ConsPlusNormal"/>
        <w:ind w:firstLine="567"/>
        <w:jc w:val="both"/>
      </w:pPr>
      <w:r>
        <w:t xml:space="preserve">Аналогичные полномочия также закреплены в статье 8 </w:t>
      </w:r>
      <w:r w:rsidR="00E94EB6">
        <w:t>Федеральн</w:t>
      </w:r>
      <w:r>
        <w:t xml:space="preserve">ого </w:t>
      </w:r>
      <w:r w:rsidR="00E94EB6">
        <w:t>закон</w:t>
      </w:r>
      <w:r>
        <w:t>а</w:t>
      </w:r>
      <w:r w:rsidR="00E94EB6">
        <w:t xml:space="preserve"> от 29</w:t>
      </w:r>
      <w:r>
        <w:t xml:space="preserve"> декабря </w:t>
      </w:r>
      <w:r w:rsidR="00E94EB6">
        <w:t xml:space="preserve">2012 </w:t>
      </w:r>
      <w:r>
        <w:t>года №</w:t>
      </w:r>
      <w:r w:rsidR="00E94EB6">
        <w:t xml:space="preserve"> 273-ФЗ</w:t>
      </w:r>
      <w:r>
        <w:t xml:space="preserve"> «</w:t>
      </w:r>
      <w:r w:rsidR="00E94EB6">
        <w:t>Об образовании в Российской Федерации</w:t>
      </w:r>
      <w:r>
        <w:t>»</w:t>
      </w:r>
      <w:r w:rsidR="002B0D56">
        <w:t xml:space="preserve"> (далее-закон об образовании)</w:t>
      </w:r>
      <w:r>
        <w:t>.</w:t>
      </w:r>
    </w:p>
    <w:p w:rsidR="00C34EA5" w:rsidRPr="00C3095B" w:rsidRDefault="002B0D56" w:rsidP="00C3095B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095B">
        <w:rPr>
          <w:rFonts w:ascii="Times New Roman" w:hAnsi="Times New Roman" w:cs="Times New Roman"/>
          <w:sz w:val="28"/>
          <w:szCs w:val="28"/>
        </w:rPr>
        <w:t>В соответствии с частью 5 статьи 73 закона об образовании</w:t>
      </w:r>
      <w:r w:rsidR="0080516F" w:rsidRPr="00C3095B">
        <w:rPr>
          <w:rFonts w:ascii="Times New Roman" w:hAnsi="Times New Roman" w:cs="Times New Roman"/>
          <w:sz w:val="28"/>
          <w:szCs w:val="28"/>
        </w:rPr>
        <w:t xml:space="preserve"> профессиональное обучение по программам профессиональной подготовки по профессиям рабочих, должностям служащих </w:t>
      </w:r>
      <w:r w:rsidR="00C34EA5" w:rsidRPr="00C3095B">
        <w:rPr>
          <w:rFonts w:ascii="Times New Roman" w:hAnsi="Times New Roman" w:cs="Times New Roman"/>
          <w:sz w:val="28"/>
          <w:szCs w:val="28"/>
        </w:rPr>
        <w:t xml:space="preserve">предоставляется бесплатно </w:t>
      </w:r>
      <w:r w:rsidR="0080516F" w:rsidRPr="00C3095B">
        <w:rPr>
          <w:rFonts w:ascii="Times New Roman" w:hAnsi="Times New Roman" w:cs="Times New Roman"/>
          <w:sz w:val="28"/>
          <w:szCs w:val="28"/>
        </w:rPr>
        <w:t>в пределах освоения образовательной программы</w:t>
      </w:r>
      <w:r w:rsidR="00C34EA5" w:rsidRPr="00C3095B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образовательных программ среднего профессионального</w:t>
      </w:r>
      <w:r w:rsidR="00C3095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8F0636">
        <w:rPr>
          <w:rFonts w:ascii="Times New Roman" w:hAnsi="Times New Roman" w:cs="Times New Roman"/>
          <w:sz w:val="28"/>
          <w:szCs w:val="28"/>
        </w:rPr>
        <w:t>я</w:t>
      </w:r>
      <w:r w:rsidR="00C3095B">
        <w:rPr>
          <w:rFonts w:ascii="Times New Roman" w:hAnsi="Times New Roman" w:cs="Times New Roman"/>
          <w:sz w:val="28"/>
          <w:szCs w:val="28"/>
        </w:rPr>
        <w:t>, следовательно</w:t>
      </w:r>
      <w:r w:rsidR="008F0636">
        <w:rPr>
          <w:rFonts w:ascii="Times New Roman" w:hAnsi="Times New Roman" w:cs="Times New Roman"/>
          <w:sz w:val="28"/>
          <w:szCs w:val="28"/>
        </w:rPr>
        <w:t>,</w:t>
      </w:r>
      <w:r w:rsidR="00C3095B">
        <w:rPr>
          <w:rFonts w:ascii="Times New Roman" w:hAnsi="Times New Roman" w:cs="Times New Roman"/>
          <w:sz w:val="28"/>
          <w:szCs w:val="28"/>
        </w:rPr>
        <w:t xml:space="preserve"> </w:t>
      </w:r>
      <w:r w:rsidR="00C34EA5" w:rsidRPr="00C3095B">
        <w:rPr>
          <w:rFonts w:ascii="Times New Roman" w:hAnsi="Times New Roman" w:cs="Times New Roman"/>
          <w:sz w:val="28"/>
          <w:szCs w:val="28"/>
        </w:rPr>
        <w:t xml:space="preserve"> предоставлени</w:t>
      </w:r>
      <w:r w:rsidR="00C3095B">
        <w:rPr>
          <w:rFonts w:ascii="Times New Roman" w:hAnsi="Times New Roman" w:cs="Times New Roman"/>
          <w:sz w:val="28"/>
          <w:szCs w:val="28"/>
        </w:rPr>
        <w:t>е</w:t>
      </w:r>
      <w:r w:rsidR="00C34EA5" w:rsidRPr="00C3095B">
        <w:rPr>
          <w:rFonts w:ascii="Times New Roman" w:hAnsi="Times New Roman" w:cs="Times New Roman"/>
          <w:sz w:val="28"/>
          <w:szCs w:val="28"/>
        </w:rPr>
        <w:t xml:space="preserve"> профессионального обучения по программам профессиональной подготовки  вне освоения указанных образовательных </w:t>
      </w:r>
      <w:r w:rsidR="008F0636">
        <w:rPr>
          <w:rFonts w:ascii="Times New Roman" w:hAnsi="Times New Roman" w:cs="Times New Roman"/>
          <w:sz w:val="28"/>
          <w:szCs w:val="28"/>
        </w:rPr>
        <w:t xml:space="preserve">программ </w:t>
      </w:r>
      <w:r w:rsidR="00C3095B">
        <w:rPr>
          <w:rFonts w:ascii="Times New Roman" w:hAnsi="Times New Roman" w:cs="Times New Roman"/>
          <w:sz w:val="28"/>
          <w:szCs w:val="28"/>
        </w:rPr>
        <w:t>осуществляется указанными лицами за счет собственных средств</w:t>
      </w:r>
      <w:r w:rsidR="00C34EA5" w:rsidRPr="00C3095B">
        <w:rPr>
          <w:rFonts w:ascii="Times New Roman" w:hAnsi="Times New Roman" w:cs="Times New Roman"/>
          <w:sz w:val="28"/>
          <w:szCs w:val="28"/>
        </w:rPr>
        <w:t>.</w:t>
      </w:r>
    </w:p>
    <w:p w:rsidR="00C34EA5" w:rsidRPr="00C3095B" w:rsidRDefault="00061CC2" w:rsidP="00C3095B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C3095B">
        <w:rPr>
          <w:rFonts w:ascii="Times New Roman" w:hAnsi="Times New Roman" w:cs="Times New Roman"/>
          <w:sz w:val="28"/>
          <w:szCs w:val="28"/>
        </w:rPr>
        <w:t>Исходя из положений статей 66,</w:t>
      </w:r>
      <w:r w:rsidR="00C34EA5" w:rsidRPr="00C3095B">
        <w:rPr>
          <w:rFonts w:ascii="Times New Roman" w:hAnsi="Times New Roman" w:cs="Times New Roman"/>
          <w:sz w:val="28"/>
          <w:szCs w:val="28"/>
        </w:rPr>
        <w:t xml:space="preserve"> 68 </w:t>
      </w:r>
      <w:r w:rsidRPr="00C3095B">
        <w:rPr>
          <w:rFonts w:ascii="Times New Roman" w:hAnsi="Times New Roman" w:cs="Times New Roman"/>
          <w:sz w:val="28"/>
          <w:szCs w:val="28"/>
        </w:rPr>
        <w:t xml:space="preserve">закона об образовании </w:t>
      </w:r>
      <w:r w:rsidR="00C34EA5" w:rsidRPr="00C3095B">
        <w:rPr>
          <w:rFonts w:ascii="Times New Roman" w:hAnsi="Times New Roman" w:cs="Times New Roman"/>
          <w:sz w:val="28"/>
          <w:szCs w:val="28"/>
        </w:rPr>
        <w:t>к освоению образовательных программ среднего профессионального образования допускаются лица, имеющие образование не ниже основного общего или среднего общего образования,</w:t>
      </w:r>
      <w:r w:rsidRPr="00C3095B">
        <w:rPr>
          <w:rFonts w:ascii="Times New Roman" w:hAnsi="Times New Roman" w:cs="Times New Roman"/>
          <w:sz w:val="28"/>
          <w:szCs w:val="28"/>
        </w:rPr>
        <w:t xml:space="preserve"> к освоению образовательных программ среднего общего образования - лица, имеющие образование не ниже основного общего,</w:t>
      </w:r>
      <w:r w:rsidR="00C34EA5" w:rsidRPr="00C3095B">
        <w:rPr>
          <w:rFonts w:ascii="Times New Roman" w:hAnsi="Times New Roman" w:cs="Times New Roman"/>
          <w:sz w:val="28"/>
          <w:szCs w:val="28"/>
        </w:rPr>
        <w:t xml:space="preserve"> если иное не установлено законом об образовании.</w:t>
      </w:r>
    </w:p>
    <w:p w:rsidR="00C34EA5" w:rsidRPr="00C3095B" w:rsidRDefault="00C34EA5" w:rsidP="00C30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95B">
        <w:rPr>
          <w:rFonts w:ascii="Times New Roman" w:hAnsi="Times New Roman" w:cs="Times New Roman"/>
          <w:sz w:val="28"/>
          <w:szCs w:val="28"/>
        </w:rPr>
        <w:t>Документом, подтверждающим получени</w:t>
      </w:r>
      <w:r w:rsidR="008F0636">
        <w:rPr>
          <w:rFonts w:ascii="Times New Roman" w:hAnsi="Times New Roman" w:cs="Times New Roman"/>
          <w:sz w:val="28"/>
          <w:szCs w:val="28"/>
        </w:rPr>
        <w:t>е</w:t>
      </w:r>
      <w:r w:rsidRPr="00C3095B">
        <w:rPr>
          <w:rFonts w:ascii="Times New Roman" w:hAnsi="Times New Roman" w:cs="Times New Roman"/>
          <w:sz w:val="28"/>
          <w:szCs w:val="28"/>
        </w:rPr>
        <w:t xml:space="preserve"> основного общего образования, а также среднего общего образования в соответствии с частью 6 статьи 60 закона об образовании является </w:t>
      </w:r>
      <w:hyperlink r:id="rId6" w:history="1">
        <w:r w:rsidRPr="00C3095B">
          <w:rPr>
            <w:rFonts w:ascii="Times New Roman" w:hAnsi="Times New Roman" w:cs="Times New Roman"/>
            <w:sz w:val="28"/>
            <w:szCs w:val="28"/>
          </w:rPr>
          <w:t>аттестат</w:t>
        </w:r>
      </w:hyperlink>
      <w:r w:rsidRPr="00C3095B">
        <w:rPr>
          <w:rFonts w:ascii="Times New Roman" w:hAnsi="Times New Roman" w:cs="Times New Roman"/>
          <w:sz w:val="28"/>
          <w:szCs w:val="28"/>
        </w:rPr>
        <w:t xml:space="preserve"> об основном общем образовании и </w:t>
      </w:r>
      <w:hyperlink r:id="rId7" w:history="1">
        <w:r w:rsidRPr="00C3095B">
          <w:rPr>
            <w:rFonts w:ascii="Times New Roman" w:hAnsi="Times New Roman" w:cs="Times New Roman"/>
            <w:sz w:val="28"/>
            <w:szCs w:val="28"/>
          </w:rPr>
          <w:t>аттестат</w:t>
        </w:r>
      </w:hyperlink>
      <w:r w:rsidRPr="00C3095B">
        <w:rPr>
          <w:rFonts w:ascii="Times New Roman" w:hAnsi="Times New Roman" w:cs="Times New Roman"/>
          <w:sz w:val="28"/>
          <w:szCs w:val="28"/>
        </w:rPr>
        <w:t xml:space="preserve"> о среднем общем образовании соответственно.</w:t>
      </w:r>
    </w:p>
    <w:p w:rsidR="00061CC2" w:rsidRPr="00061CC2" w:rsidRDefault="00061CC2" w:rsidP="00C30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061CC2">
        <w:rPr>
          <w:rFonts w:ascii="Times New Roman" w:hAnsi="Times New Roman" w:cs="Times New Roman"/>
          <w:sz w:val="28"/>
          <w:szCs w:val="28"/>
        </w:rPr>
        <w:t>Лицам, не прошедшим итоговой аттестации или получившим на итоговой аттестации неудовлетворительные результаты, а также лицам, освоившим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</w:t>
      </w:r>
      <w:r w:rsidR="00C3095B" w:rsidRPr="00C3095B">
        <w:rPr>
          <w:rFonts w:ascii="Times New Roman" w:hAnsi="Times New Roman" w:cs="Times New Roman"/>
          <w:sz w:val="28"/>
          <w:szCs w:val="28"/>
        </w:rPr>
        <w:t>.</w:t>
      </w:r>
      <w:r w:rsidRPr="00061C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4EA5" w:rsidRDefault="00C34EA5" w:rsidP="00C3095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3095B"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="00C3095B" w:rsidRPr="00C3095B">
        <w:rPr>
          <w:rFonts w:ascii="Times New Roman" w:hAnsi="Times New Roman" w:cs="Times New Roman"/>
          <w:sz w:val="28"/>
          <w:szCs w:val="28"/>
        </w:rPr>
        <w:t>указанные лица</w:t>
      </w:r>
      <w:r w:rsidRPr="00C3095B">
        <w:rPr>
          <w:rFonts w:ascii="Times New Roman" w:hAnsi="Times New Roman" w:cs="Times New Roman"/>
          <w:sz w:val="28"/>
          <w:szCs w:val="28"/>
        </w:rPr>
        <w:t xml:space="preserve"> не могут быть допущены к освоению образовательных программ среднего профессионального образования,</w:t>
      </w:r>
      <w:r w:rsidR="00C3095B" w:rsidRPr="00C3095B">
        <w:rPr>
          <w:rFonts w:ascii="Times New Roman" w:hAnsi="Times New Roman" w:cs="Times New Roman"/>
          <w:sz w:val="28"/>
          <w:szCs w:val="28"/>
        </w:rPr>
        <w:t xml:space="preserve"> среднего общего образования, </w:t>
      </w:r>
      <w:r w:rsidRPr="00C3095B">
        <w:rPr>
          <w:rFonts w:ascii="Times New Roman" w:hAnsi="Times New Roman" w:cs="Times New Roman"/>
          <w:sz w:val="28"/>
          <w:szCs w:val="28"/>
        </w:rPr>
        <w:t>поскольку в силу названных норм не считаются освоившими образовательные программы основного общего или среднего общего образования.</w:t>
      </w:r>
    </w:p>
    <w:p w:rsidR="008921EC" w:rsidRDefault="008921EC" w:rsidP="008921EC">
      <w:pPr>
        <w:pStyle w:val="ConsPlusNormal"/>
        <w:ind w:firstLine="540"/>
        <w:jc w:val="both"/>
      </w:pPr>
      <w:bookmarkStart w:id="0" w:name="_GoBack"/>
      <w:bookmarkEnd w:id="0"/>
      <w:r>
        <w:t>Вместе с тем, получение профессии является одним из основных и неотъемлемых условий успешной социализации детей, обеспечения их полноценного участия в жизни общества, эффективной самореализации в различных видах профессиональной и социальной деятельности.</w:t>
      </w:r>
    </w:p>
    <w:p w:rsidR="00C629E8" w:rsidRDefault="00C629E8" w:rsidP="00B87EB5">
      <w:pPr>
        <w:pStyle w:val="ConsPlusNormal"/>
        <w:ind w:firstLine="540"/>
        <w:jc w:val="both"/>
      </w:pPr>
      <w:r>
        <w:t xml:space="preserve">Согласно ключевым принципам, сформированным </w:t>
      </w:r>
      <w:r w:rsidR="00B87EB5">
        <w:t xml:space="preserve">как основы реализации государственной политики </w:t>
      </w:r>
      <w:r>
        <w:t>в Национальной стратегии</w:t>
      </w:r>
      <w:r w:rsidRPr="00C629E8">
        <w:t xml:space="preserve"> </w:t>
      </w:r>
      <w:r>
        <w:t>действий в интересах детей на 2012 - 2017 годы, утвержденной Указом Президента Российской Федерации от 1 июня 2012 года № 761,</w:t>
      </w:r>
      <w:r w:rsidRPr="00C629E8">
        <w:t xml:space="preserve"> </w:t>
      </w:r>
      <w:r>
        <w:t xml:space="preserve">в Российской Федерации должны создаваться условия для формирования достойной жизненной перспективы для каждого ребенка, его образования, воспитания и </w:t>
      </w:r>
      <w:r>
        <w:lastRenderedPageBreak/>
        <w:t>социализации, максимально возможной самореализации в социально позитивных видах деятельности.</w:t>
      </w:r>
    </w:p>
    <w:p w:rsidR="00B87EB5" w:rsidRDefault="00C629E8" w:rsidP="008921EC">
      <w:pPr>
        <w:pStyle w:val="ConsPlusNormal"/>
        <w:ind w:firstLine="540"/>
        <w:jc w:val="both"/>
      </w:pPr>
      <w:r>
        <w:t>Возможность бесплатного получения профессионального обучения несовершеннолетними, не освоившими программы основного общего образования</w:t>
      </w:r>
      <w:r w:rsidR="004C600E">
        <w:t>,</w:t>
      </w:r>
      <w:r>
        <w:t xml:space="preserve"> </w:t>
      </w:r>
      <w:r w:rsidR="004C600E">
        <w:t>также позволит снизить проявление</w:t>
      </w:r>
      <w:r w:rsidR="008921EC">
        <w:t xml:space="preserve"> негативных явлений в </w:t>
      </w:r>
      <w:r w:rsidR="008F0636">
        <w:t>подростковой</w:t>
      </w:r>
      <w:r w:rsidR="008921EC">
        <w:t xml:space="preserve"> среде</w:t>
      </w:r>
      <w:r w:rsidR="00B87EB5">
        <w:t>.</w:t>
      </w:r>
    </w:p>
    <w:p w:rsidR="00B87EB5" w:rsidRDefault="00B87EB5" w:rsidP="008921EC">
      <w:pPr>
        <w:pStyle w:val="ConsPlusNormal"/>
        <w:ind w:firstLine="540"/>
        <w:jc w:val="both"/>
      </w:pPr>
    </w:p>
    <w:p w:rsidR="00B87EB5" w:rsidRDefault="00B87EB5" w:rsidP="00B87EB5">
      <w:pPr>
        <w:pStyle w:val="ConsPlusNormal"/>
        <w:numPr>
          <w:ilvl w:val="0"/>
          <w:numId w:val="1"/>
        </w:numPr>
        <w:ind w:left="0" w:firstLine="360"/>
        <w:jc w:val="both"/>
        <w:rPr>
          <w:u w:val="single"/>
        </w:rPr>
      </w:pPr>
      <w:r w:rsidRPr="00B87EB5">
        <w:rPr>
          <w:u w:val="single"/>
        </w:rPr>
        <w:t>Предмет правового регулирования и правовые предписания проекта закона</w:t>
      </w:r>
    </w:p>
    <w:p w:rsidR="00EF548F" w:rsidRDefault="00EF548F" w:rsidP="00EF548F">
      <w:pPr>
        <w:pStyle w:val="ConsPlusNormal"/>
        <w:ind w:firstLine="426"/>
        <w:jc w:val="both"/>
      </w:pPr>
      <w:r>
        <w:t>Проектом закона предлагается предоставить возможность</w:t>
      </w:r>
      <w:r w:rsidR="009E0AE1">
        <w:t xml:space="preserve"> однократного</w:t>
      </w:r>
      <w:r>
        <w:t xml:space="preserve"> получения профессионального обучения</w:t>
      </w:r>
      <w:r w:rsidRPr="00EF548F">
        <w:t xml:space="preserve"> по программам профессиональной подготовки по профессиям рабочих, должностям служащих за счет бюджетных ассигнований бюджета Иркутской области</w:t>
      </w:r>
      <w:r>
        <w:t xml:space="preserve"> несовершеннолетним, не прошедшим государственную итоговую аттестацию по образовательным программам основного общего образования или получившим на государственной итоговой аттестации неудовлетворительные результаты, а также несовершеннолетним, освоившим часть образовательной программы основного общего образования и (или) отчисленным из организации, осуществляющей образовательную деятельность.</w:t>
      </w:r>
    </w:p>
    <w:p w:rsidR="001A1309" w:rsidRDefault="001A1309" w:rsidP="001A1309">
      <w:pPr>
        <w:pStyle w:val="ConsPlusNormal"/>
        <w:ind w:firstLine="426"/>
        <w:jc w:val="both"/>
      </w:pPr>
      <w:r>
        <w:t>Поскольку в соответствии с частью 5 статьи 66 закона об образовании основное общее образование являе</w:t>
      </w:r>
      <w:r w:rsidR="008F0636">
        <w:t>тся обязательным</w:t>
      </w:r>
      <w:r>
        <w:t xml:space="preserve"> уровнем образования, проектом закона предусмотрено, что </w:t>
      </w:r>
      <w:r w:rsidRPr="001A1309">
        <w:t xml:space="preserve">допуск к освоению профессионального обучения по программам профессиональной подготовки по профессиям рабочих, должностям служащих </w:t>
      </w:r>
      <w:r>
        <w:t xml:space="preserve">лиц, не освоивших программы основного общего образования, осуществляется </w:t>
      </w:r>
      <w:r w:rsidRPr="001A1309">
        <w:t>при условии их обучения по основным общеобразовательным программам.</w:t>
      </w:r>
    </w:p>
    <w:p w:rsidR="001A1309" w:rsidRDefault="001A1309" w:rsidP="001A1309">
      <w:pPr>
        <w:pStyle w:val="ConsPlusNormal"/>
        <w:ind w:firstLine="426"/>
        <w:jc w:val="both"/>
      </w:pPr>
    </w:p>
    <w:p w:rsidR="001A1309" w:rsidRDefault="001A1309" w:rsidP="008B7302">
      <w:pPr>
        <w:pStyle w:val="ConsPlusNormal"/>
        <w:numPr>
          <w:ilvl w:val="0"/>
          <w:numId w:val="1"/>
        </w:numPr>
        <w:ind w:left="0" w:firstLine="360"/>
        <w:jc w:val="both"/>
        <w:rPr>
          <w:u w:val="single"/>
        </w:rPr>
      </w:pPr>
      <w:r w:rsidRPr="008B7302">
        <w:rPr>
          <w:u w:val="single"/>
        </w:rPr>
        <w:t>Перечень правовых актов Иркутской области, принятия, отмены, изменения либо признания утратившими силу которых потребует принятие проекта закона</w:t>
      </w:r>
    </w:p>
    <w:p w:rsidR="008B7302" w:rsidRPr="008B7302" w:rsidRDefault="008B7302" w:rsidP="008B7302">
      <w:pPr>
        <w:pStyle w:val="ConsPlusNormal"/>
        <w:ind w:firstLine="426"/>
        <w:jc w:val="both"/>
      </w:pPr>
      <w:r w:rsidRPr="008B7302">
        <w:t>Принятие проекта закона не потребует п</w:t>
      </w:r>
      <w:r>
        <w:t xml:space="preserve">ринятия, отмены, изменения либо </w:t>
      </w:r>
      <w:r w:rsidRPr="008B7302">
        <w:t>признания утратившими силу правовых актов Иркутской области</w:t>
      </w:r>
      <w:r>
        <w:t>.</w:t>
      </w:r>
    </w:p>
    <w:p w:rsidR="008B7302" w:rsidRDefault="008B7302" w:rsidP="008B7302">
      <w:pPr>
        <w:pStyle w:val="ConsPlusNormal"/>
        <w:ind w:left="360"/>
        <w:jc w:val="both"/>
      </w:pPr>
    </w:p>
    <w:p w:rsidR="003925D0" w:rsidRDefault="003925D0" w:rsidP="003925D0">
      <w:pPr>
        <w:pStyle w:val="ConsPlusNormal"/>
        <w:numPr>
          <w:ilvl w:val="0"/>
          <w:numId w:val="1"/>
        </w:numPr>
        <w:jc w:val="both"/>
        <w:rPr>
          <w:u w:val="single"/>
        </w:rPr>
      </w:pPr>
      <w:r w:rsidRPr="003925D0">
        <w:rPr>
          <w:u w:val="single"/>
        </w:rPr>
        <w:t>Перечень органов и организаций, с которыми проект закона согласован</w:t>
      </w:r>
    </w:p>
    <w:p w:rsidR="003925D0" w:rsidRPr="001A1309" w:rsidRDefault="003925D0" w:rsidP="003925D0">
      <w:pPr>
        <w:pStyle w:val="ConsPlusNormal"/>
        <w:jc w:val="both"/>
      </w:pPr>
      <w:r>
        <w:t>Проект закон прошел все необходимые согласования, замечаний не получено.</w:t>
      </w:r>
    </w:p>
    <w:p w:rsidR="001A1309" w:rsidRPr="001A1309" w:rsidRDefault="001A1309" w:rsidP="008B730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9E0AE1" w:rsidRDefault="009E0AE1" w:rsidP="00EF548F">
      <w:pPr>
        <w:pStyle w:val="ConsPlusNormal"/>
        <w:ind w:firstLine="426"/>
        <w:jc w:val="both"/>
      </w:pPr>
    </w:p>
    <w:p w:rsidR="003925D0" w:rsidRPr="003925D0" w:rsidRDefault="003925D0" w:rsidP="003925D0">
      <w:pPr>
        <w:pStyle w:val="ConsPlusNormal"/>
        <w:numPr>
          <w:ilvl w:val="0"/>
          <w:numId w:val="1"/>
        </w:numPr>
        <w:jc w:val="both"/>
        <w:rPr>
          <w:u w:val="single"/>
        </w:rPr>
      </w:pPr>
      <w:r w:rsidRPr="003925D0">
        <w:rPr>
          <w:u w:val="single"/>
        </w:rPr>
        <w:t>Финансово-экономическое обоснование проекта закона</w:t>
      </w:r>
    </w:p>
    <w:p w:rsidR="003925D0" w:rsidRDefault="003925D0" w:rsidP="003925D0">
      <w:pPr>
        <w:pStyle w:val="ConsPlusNormal"/>
        <w:ind w:firstLine="709"/>
        <w:jc w:val="both"/>
      </w:pPr>
      <w:r>
        <w:t>Реализация проекта закона потребует дополнительных расходов областного бюджета.</w:t>
      </w:r>
    </w:p>
    <w:p w:rsidR="003925D0" w:rsidRDefault="003925D0" w:rsidP="003925D0">
      <w:pPr>
        <w:pStyle w:val="ConsPlusNormal"/>
        <w:ind w:firstLine="709"/>
        <w:jc w:val="both"/>
      </w:pPr>
      <w:r>
        <w:t>Финансово-экономическое обоснование к проекту закона прилагается.</w:t>
      </w:r>
    </w:p>
    <w:p w:rsidR="003925D0" w:rsidRDefault="003925D0" w:rsidP="003925D0">
      <w:pPr>
        <w:pStyle w:val="ConsPlusNormal"/>
        <w:ind w:firstLine="709"/>
        <w:jc w:val="both"/>
      </w:pPr>
    </w:p>
    <w:p w:rsidR="003925D0" w:rsidRPr="00976FD7" w:rsidRDefault="003925D0" w:rsidP="003925D0">
      <w:pPr>
        <w:pStyle w:val="ConsPlusNormal"/>
        <w:numPr>
          <w:ilvl w:val="0"/>
          <w:numId w:val="1"/>
        </w:numPr>
        <w:jc w:val="both"/>
        <w:rPr>
          <w:u w:val="single"/>
        </w:rPr>
      </w:pPr>
      <w:r w:rsidRPr="00976FD7">
        <w:rPr>
          <w:u w:val="single"/>
        </w:rPr>
        <w:t>Иные сведения, раскрывающие содержание и (или) особенности проекта закона</w:t>
      </w:r>
    </w:p>
    <w:p w:rsidR="003925D0" w:rsidRDefault="003925D0" w:rsidP="00976FD7">
      <w:pPr>
        <w:pStyle w:val="ConsPlusNormal"/>
        <w:ind w:firstLine="720"/>
        <w:jc w:val="both"/>
      </w:pPr>
      <w:r>
        <w:lastRenderedPageBreak/>
        <w:t xml:space="preserve">По результатам проведения антикоррупционной экспертизы </w:t>
      </w:r>
      <w:proofErr w:type="spellStart"/>
      <w:r w:rsidR="00976FD7">
        <w:t>коррупциогенных</w:t>
      </w:r>
      <w:proofErr w:type="spellEnd"/>
      <w:r>
        <w:t xml:space="preserve"> факторов не выявлено.</w:t>
      </w:r>
    </w:p>
    <w:p w:rsidR="003925D0" w:rsidRDefault="003925D0" w:rsidP="00976FD7">
      <w:pPr>
        <w:pStyle w:val="ConsPlusNormal"/>
        <w:ind w:firstLine="720"/>
        <w:jc w:val="both"/>
      </w:pPr>
      <w:r>
        <w:t>Проект закона оценке регулирующего воздействия не подлежит.</w:t>
      </w:r>
    </w:p>
    <w:p w:rsidR="008F0636" w:rsidRDefault="008F0636" w:rsidP="00976FD7">
      <w:pPr>
        <w:pStyle w:val="ConsPlusNormal"/>
        <w:ind w:firstLine="720"/>
        <w:jc w:val="both"/>
      </w:pPr>
    </w:p>
    <w:p w:rsidR="008F0636" w:rsidRPr="00EF548F" w:rsidRDefault="008F0636" w:rsidP="00976FD7">
      <w:pPr>
        <w:pStyle w:val="ConsPlusNormal"/>
        <w:ind w:firstLine="720"/>
        <w:jc w:val="both"/>
      </w:pPr>
    </w:p>
    <w:sectPr w:rsidR="008F0636" w:rsidRPr="00EF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9763CA"/>
    <w:multiLevelType w:val="hybridMultilevel"/>
    <w:tmpl w:val="31A04F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322CDA"/>
    <w:multiLevelType w:val="hybridMultilevel"/>
    <w:tmpl w:val="B2C6C49C"/>
    <w:lvl w:ilvl="0" w:tplc="9000F2A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A49"/>
    <w:rsid w:val="0000282E"/>
    <w:rsid w:val="00061CC2"/>
    <w:rsid w:val="000A5A0A"/>
    <w:rsid w:val="001A1309"/>
    <w:rsid w:val="002B0D56"/>
    <w:rsid w:val="00344858"/>
    <w:rsid w:val="00352269"/>
    <w:rsid w:val="0037076F"/>
    <w:rsid w:val="003925D0"/>
    <w:rsid w:val="003951EB"/>
    <w:rsid w:val="00464D5C"/>
    <w:rsid w:val="004C547F"/>
    <w:rsid w:val="004C600E"/>
    <w:rsid w:val="004F0892"/>
    <w:rsid w:val="00635DA9"/>
    <w:rsid w:val="00686269"/>
    <w:rsid w:val="007D6050"/>
    <w:rsid w:val="0080516F"/>
    <w:rsid w:val="00832A49"/>
    <w:rsid w:val="008921EC"/>
    <w:rsid w:val="008B5ACB"/>
    <w:rsid w:val="008B7302"/>
    <w:rsid w:val="008F05D7"/>
    <w:rsid w:val="008F0636"/>
    <w:rsid w:val="00976FD7"/>
    <w:rsid w:val="009E0AE1"/>
    <w:rsid w:val="00A0318E"/>
    <w:rsid w:val="00B87EB5"/>
    <w:rsid w:val="00BB34B9"/>
    <w:rsid w:val="00BE3D1C"/>
    <w:rsid w:val="00C172D7"/>
    <w:rsid w:val="00C3095B"/>
    <w:rsid w:val="00C34EA5"/>
    <w:rsid w:val="00C629E8"/>
    <w:rsid w:val="00D2048E"/>
    <w:rsid w:val="00D47F95"/>
    <w:rsid w:val="00E33183"/>
    <w:rsid w:val="00E94EB6"/>
    <w:rsid w:val="00EF548F"/>
    <w:rsid w:val="00F26CE5"/>
    <w:rsid w:val="00F9549E"/>
    <w:rsid w:val="00FB5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DC851-AD34-4D93-A7DF-C2057442D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5A0A"/>
    <w:pPr>
      <w:ind w:left="720"/>
      <w:contextualSpacing/>
    </w:pPr>
  </w:style>
  <w:style w:type="paragraph" w:customStyle="1" w:styleId="ConsPlusNormal">
    <w:name w:val="ConsPlusNormal"/>
    <w:rsid w:val="00BE3D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CharChar2">
    <w:name w:val="Char Char2"/>
    <w:basedOn w:val="a"/>
    <w:rsid w:val="00C34EA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4">
    <w:name w:val="Balloon Text"/>
    <w:basedOn w:val="a"/>
    <w:link w:val="a5"/>
    <w:uiPriority w:val="99"/>
    <w:semiHidden/>
    <w:unhideWhenUsed/>
    <w:rsid w:val="003522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5226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DF72AA4427357739E0984C667A2F3C7B008D04345766E3F6B29A7380909522183A6B89B9DCF52D1ASF69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DF72AA4427357739E0984C667A2F3C7B008D04345766E3F6B29A7380909522183A6B89B9DCF52C1DSF6C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5FE056-9364-424C-A123-47A2C6BA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1152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Мирослава А. Сартакова</dc:creator>
  <cp:keywords/>
  <dc:description/>
  <cp:lastModifiedBy>Мирослава А. Сартакова</cp:lastModifiedBy>
  <cp:revision>2</cp:revision>
  <cp:lastPrinted>2016-10-07T09:01:00Z</cp:lastPrinted>
  <dcterms:created xsi:type="dcterms:W3CDTF">2016-10-25T03:42:00Z</dcterms:created>
  <dcterms:modified xsi:type="dcterms:W3CDTF">2016-10-25T03:42:00Z</dcterms:modified>
</cp:coreProperties>
</file>