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26" w:rsidRPr="006520AC" w:rsidRDefault="006A0C26" w:rsidP="006A0C26">
      <w:pPr>
        <w:autoSpaceDE w:val="0"/>
        <w:autoSpaceDN w:val="0"/>
        <w:adjustRightInd w:val="0"/>
        <w:spacing w:after="0" w:line="240" w:lineRule="auto"/>
        <w:ind w:firstLine="540"/>
        <w:jc w:val="right"/>
        <w:rPr>
          <w:rFonts w:ascii="Times New Roman" w:hAnsi="Times New Roman" w:cs="Times New Roman"/>
          <w:sz w:val="28"/>
          <w:szCs w:val="28"/>
        </w:rPr>
      </w:pPr>
      <w:r w:rsidRPr="006520AC">
        <w:rPr>
          <w:rFonts w:ascii="Times New Roman" w:hAnsi="Times New Roman" w:cs="Times New Roman"/>
          <w:sz w:val="28"/>
          <w:szCs w:val="28"/>
        </w:rPr>
        <w:t>Проект</w:t>
      </w:r>
    </w:p>
    <w:p w:rsidR="006A0C26" w:rsidRPr="006520AC" w:rsidRDefault="006A0C26" w:rsidP="006A0C26">
      <w:pPr>
        <w:autoSpaceDE w:val="0"/>
        <w:autoSpaceDN w:val="0"/>
        <w:adjustRightInd w:val="0"/>
        <w:spacing w:after="0" w:line="240" w:lineRule="auto"/>
        <w:ind w:firstLine="540"/>
        <w:jc w:val="right"/>
        <w:rPr>
          <w:rFonts w:ascii="Times New Roman" w:hAnsi="Times New Roman" w:cs="Times New Roman"/>
          <w:sz w:val="28"/>
          <w:szCs w:val="28"/>
        </w:rPr>
      </w:pPr>
    </w:p>
    <w:p w:rsidR="006A0C26" w:rsidRPr="006520AC" w:rsidRDefault="006A0C26" w:rsidP="006A0C26">
      <w:pPr>
        <w:autoSpaceDE w:val="0"/>
        <w:autoSpaceDN w:val="0"/>
        <w:adjustRightInd w:val="0"/>
        <w:spacing w:after="0" w:line="240" w:lineRule="auto"/>
        <w:ind w:firstLine="540"/>
        <w:jc w:val="center"/>
        <w:rPr>
          <w:rFonts w:ascii="Times New Roman" w:hAnsi="Times New Roman" w:cs="Times New Roman"/>
          <w:sz w:val="28"/>
          <w:szCs w:val="28"/>
        </w:rPr>
      </w:pPr>
      <w:r w:rsidRPr="006520AC">
        <w:rPr>
          <w:rFonts w:ascii="Times New Roman" w:hAnsi="Times New Roman" w:cs="Times New Roman"/>
          <w:sz w:val="28"/>
          <w:szCs w:val="28"/>
        </w:rPr>
        <w:t xml:space="preserve">ЗАКОН </w:t>
      </w:r>
    </w:p>
    <w:p w:rsidR="006A0C26" w:rsidRPr="006520AC" w:rsidRDefault="006A0C26" w:rsidP="006A0C26">
      <w:pPr>
        <w:autoSpaceDE w:val="0"/>
        <w:autoSpaceDN w:val="0"/>
        <w:adjustRightInd w:val="0"/>
        <w:spacing w:after="0" w:line="240" w:lineRule="auto"/>
        <w:ind w:firstLine="540"/>
        <w:jc w:val="center"/>
        <w:rPr>
          <w:rFonts w:ascii="Times New Roman" w:hAnsi="Times New Roman" w:cs="Times New Roman"/>
          <w:sz w:val="28"/>
          <w:szCs w:val="28"/>
        </w:rPr>
      </w:pPr>
      <w:r w:rsidRPr="006520AC">
        <w:rPr>
          <w:rFonts w:ascii="Times New Roman" w:hAnsi="Times New Roman" w:cs="Times New Roman"/>
          <w:sz w:val="28"/>
          <w:szCs w:val="28"/>
        </w:rPr>
        <w:t>ИРКУТСКОЙ ОБЛАСТИ</w:t>
      </w:r>
    </w:p>
    <w:p w:rsidR="006A0C26" w:rsidRPr="006520AC" w:rsidRDefault="006A0C26" w:rsidP="006A0C26">
      <w:pPr>
        <w:autoSpaceDE w:val="0"/>
        <w:autoSpaceDN w:val="0"/>
        <w:adjustRightInd w:val="0"/>
        <w:spacing w:after="0" w:line="240" w:lineRule="auto"/>
        <w:ind w:firstLine="540"/>
        <w:jc w:val="center"/>
        <w:rPr>
          <w:rFonts w:ascii="Times New Roman" w:hAnsi="Times New Roman" w:cs="Times New Roman"/>
          <w:sz w:val="28"/>
          <w:szCs w:val="28"/>
        </w:rPr>
      </w:pPr>
    </w:p>
    <w:p w:rsidR="006A0C26" w:rsidRPr="006520AC" w:rsidRDefault="006A0C26" w:rsidP="006A0C26">
      <w:pPr>
        <w:autoSpaceDE w:val="0"/>
        <w:autoSpaceDN w:val="0"/>
        <w:adjustRightInd w:val="0"/>
        <w:spacing w:after="0" w:line="240" w:lineRule="auto"/>
        <w:jc w:val="center"/>
        <w:rPr>
          <w:rFonts w:ascii="Times New Roman" w:hAnsi="Times New Roman" w:cs="Times New Roman"/>
          <w:sz w:val="28"/>
          <w:szCs w:val="28"/>
        </w:rPr>
      </w:pPr>
      <w:r w:rsidRPr="006520AC">
        <w:rPr>
          <w:rFonts w:ascii="Times New Roman" w:hAnsi="Times New Roman" w:cs="Times New Roman"/>
          <w:sz w:val="28"/>
          <w:szCs w:val="28"/>
        </w:rPr>
        <w:t xml:space="preserve">О ВНЕСЕНИИ ИЗМЕНЕНИЙ В ЗАКОН ИРКУТСКОЙ ОБЛАСТИ  </w:t>
      </w:r>
      <w:r>
        <w:rPr>
          <w:rFonts w:ascii="Times New Roman" w:hAnsi="Times New Roman" w:cs="Times New Roman"/>
          <w:sz w:val="28"/>
          <w:szCs w:val="28"/>
        </w:rPr>
        <w:br/>
      </w:r>
      <w:r w:rsidRPr="006520AC">
        <w:rPr>
          <w:rFonts w:ascii="Times New Roman" w:hAnsi="Times New Roman" w:cs="Times New Roman"/>
          <w:sz w:val="28"/>
          <w:szCs w:val="28"/>
        </w:rPr>
        <w:t xml:space="preserve">«ОБ АДМИНИСТРАТИВНОЙ ОТВЕТСТВЕННОСТИ </w:t>
      </w:r>
      <w:r>
        <w:rPr>
          <w:rFonts w:ascii="Times New Roman" w:hAnsi="Times New Roman" w:cs="Times New Roman"/>
          <w:sz w:val="28"/>
          <w:szCs w:val="28"/>
        </w:rPr>
        <w:br/>
      </w:r>
      <w:r w:rsidRPr="006520AC">
        <w:rPr>
          <w:rFonts w:ascii="Times New Roman" w:hAnsi="Times New Roman" w:cs="Times New Roman"/>
          <w:sz w:val="28"/>
          <w:szCs w:val="28"/>
        </w:rPr>
        <w:t xml:space="preserve">ЗА ПРАВОНАРУШЕНИЯ, ПОСЯГАЮЩИЕ НА ПОРЯДОК </w:t>
      </w:r>
      <w:r>
        <w:rPr>
          <w:rFonts w:ascii="Times New Roman" w:hAnsi="Times New Roman" w:cs="Times New Roman"/>
          <w:sz w:val="28"/>
          <w:szCs w:val="28"/>
        </w:rPr>
        <w:br/>
      </w:r>
      <w:r w:rsidRPr="006520AC">
        <w:rPr>
          <w:rFonts w:ascii="Times New Roman" w:hAnsi="Times New Roman" w:cs="Times New Roman"/>
          <w:sz w:val="28"/>
          <w:szCs w:val="28"/>
        </w:rPr>
        <w:t>ОСУЩЕСТВЛЕНИЯ ГОСУДАРСТВЕННОЙ ВЛАСТИ И МЕСТНОГО САМОУПРАВЛЕНИЯ В ИРКУТСКОЙ ОБЛАСТИ»</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Статья 1</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 xml:space="preserve">Внести в </w:t>
      </w:r>
      <w:hyperlink r:id="rId5" w:history="1"/>
      <w:r w:rsidRPr="006520AC">
        <w:rPr>
          <w:rFonts w:ascii="Times New Roman" w:hAnsi="Times New Roman" w:cs="Times New Roman"/>
          <w:sz w:val="28"/>
          <w:szCs w:val="28"/>
        </w:rPr>
        <w:t xml:space="preserve">Закон Иркутской области от 9 декабря 2009 года </w:t>
      </w:r>
      <w:r w:rsidR="00BE4A23">
        <w:rPr>
          <w:rFonts w:ascii="Times New Roman" w:hAnsi="Times New Roman" w:cs="Times New Roman"/>
          <w:sz w:val="28"/>
          <w:szCs w:val="28"/>
        </w:rPr>
        <w:t>№</w:t>
      </w:r>
      <w:bookmarkStart w:id="0" w:name="_GoBack"/>
      <w:bookmarkEnd w:id="0"/>
      <w:r w:rsidRPr="006520AC">
        <w:rPr>
          <w:rFonts w:ascii="Times New Roman" w:hAnsi="Times New Roman" w:cs="Times New Roman"/>
          <w:sz w:val="28"/>
          <w:szCs w:val="28"/>
        </w:rPr>
        <w:t xml:space="preserve">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 (Ведомости Законодательного Собрания Иркутской области, 2009, № 16, т. 1; 2010, № 22, т. 1; 2011, № 35, т. 1; 2013, № 55, т. 2, № 57, т. 1; 2014, № 14, № 18, т. 1, 2015, № 28, т .1)  следующие изменения:</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1) дополнить статьей 4</w:t>
      </w:r>
      <w:r w:rsidRPr="006520AC">
        <w:rPr>
          <w:rFonts w:ascii="Times New Roman" w:hAnsi="Times New Roman" w:cs="Times New Roman"/>
          <w:sz w:val="28"/>
          <w:szCs w:val="28"/>
          <w:vertAlign w:val="superscript"/>
        </w:rPr>
        <w:t>1</w:t>
      </w:r>
      <w:r w:rsidRPr="006520AC">
        <w:rPr>
          <w:rFonts w:ascii="Times New Roman" w:hAnsi="Times New Roman" w:cs="Times New Roman"/>
          <w:sz w:val="28"/>
          <w:szCs w:val="28"/>
        </w:rPr>
        <w:t xml:space="preserve"> следующего содержания:</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«Статья 4</w:t>
      </w:r>
      <w:r w:rsidRPr="006520AC">
        <w:rPr>
          <w:rFonts w:ascii="Times New Roman" w:hAnsi="Times New Roman" w:cs="Times New Roman"/>
          <w:sz w:val="28"/>
          <w:szCs w:val="28"/>
          <w:vertAlign w:val="superscript"/>
        </w:rPr>
        <w:t>1</w:t>
      </w:r>
      <w:r w:rsidRPr="006520AC">
        <w:rPr>
          <w:rFonts w:ascii="Times New Roman" w:hAnsi="Times New Roman" w:cs="Times New Roman"/>
          <w:sz w:val="28"/>
          <w:szCs w:val="28"/>
        </w:rPr>
        <w:t xml:space="preserve">. Неявка без уважительных причин на мероприятия Законодательного Собрания Иркутской области </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1. Неявка без уважительных причин приглашенного в установленном порядке лица, замещающего государственную должность Иркутской области, должность государственной гражданской службы Иркутской области, муниципальную должность, должность муниципальной службы в органе местного самоуправления, ином муниципальном органе муниципального образования Иркутской области, руководители государственного, муниципального унитарного предприятия, государственного, муниципального учреждения, юридического лица, в уставном (складочном) капитале которых доля (вклад) Иркутской области и (или) муниципальных образований Иркутской области превышает 50 процентов, на соответствующее заседание Законодательного Собрания Иркутской области, заседание постоянного комитета, постоянной комиссии Законодательного Собрания Иркутской области, депутатские слушания, публичные слушания, заседание Общественного Совета при Законодательном Собрании Иркутской области для участия в рассмотрении вопроса в соответствии с утвержденным проектом повестки дня заседания Законодательного Собрания Иркутской области, заседания постоянного комитета, постоянной комиссии Законодательного Собрания Иркутской области, депутатских слушаний, публичных слушаний, заседания Общественного Совета при Законодательном Собрании Иркутской области, –</w:t>
      </w:r>
    </w:p>
    <w:p w:rsidR="006A0C26" w:rsidRPr="006520AC" w:rsidRDefault="006A0C26" w:rsidP="006A0C26">
      <w:pPr>
        <w:pStyle w:val="ConsPlusNormal"/>
        <w:ind w:firstLine="709"/>
        <w:jc w:val="both"/>
        <w:rPr>
          <w:b w:val="0"/>
        </w:rPr>
      </w:pPr>
      <w:r w:rsidRPr="006520AC">
        <w:rPr>
          <w:b w:val="0"/>
        </w:rPr>
        <w:t>влечет предупреждение или наложение административного штрафа в размере одной тысячи рублей.».</w:t>
      </w:r>
    </w:p>
    <w:p w:rsidR="006A0C26" w:rsidRPr="006520AC" w:rsidRDefault="006A0C26" w:rsidP="006A0C26">
      <w:pPr>
        <w:pStyle w:val="ConsPlusNormal"/>
        <w:ind w:firstLine="709"/>
        <w:jc w:val="both"/>
        <w:rPr>
          <w:b w:val="0"/>
          <w:bCs w:val="0"/>
        </w:rPr>
      </w:pPr>
      <w:r w:rsidRPr="006520AC">
        <w:rPr>
          <w:b w:val="0"/>
        </w:rPr>
        <w:t xml:space="preserve">2. </w:t>
      </w:r>
      <w:r w:rsidRPr="006520AC">
        <w:rPr>
          <w:b w:val="0"/>
          <w:bCs w:val="0"/>
        </w:rPr>
        <w:t>Повторное совершение административного правонарушения, предусмотренного частью 1 настоящей статьи, –</w:t>
      </w:r>
    </w:p>
    <w:p w:rsidR="006A0C26" w:rsidRPr="006520AC" w:rsidRDefault="006A0C26" w:rsidP="006A0C26">
      <w:pPr>
        <w:pStyle w:val="ConsPlusNormal"/>
        <w:ind w:firstLine="709"/>
        <w:jc w:val="both"/>
        <w:rPr>
          <w:b w:val="0"/>
        </w:rPr>
      </w:pPr>
      <w:r w:rsidRPr="006520AC">
        <w:rPr>
          <w:b w:val="0"/>
          <w:bCs w:val="0"/>
        </w:rPr>
        <w:t xml:space="preserve">влечет </w:t>
      </w:r>
      <w:r w:rsidRPr="006520AC">
        <w:rPr>
          <w:b w:val="0"/>
        </w:rPr>
        <w:t>наложение административного штрафа в размере от двух тысяч до трех тысяч рублей.»;</w:t>
      </w:r>
    </w:p>
    <w:p w:rsidR="006A0C26" w:rsidRPr="006520AC" w:rsidRDefault="006A0C26" w:rsidP="006A0C26">
      <w:pPr>
        <w:pStyle w:val="ConsPlusNormal"/>
        <w:ind w:firstLine="709"/>
        <w:jc w:val="both"/>
        <w:rPr>
          <w:b w:val="0"/>
        </w:rPr>
      </w:pPr>
      <w:r w:rsidRPr="006520AC">
        <w:rPr>
          <w:b w:val="0"/>
        </w:rPr>
        <w:t>2) статью 5 дополнить частью 3 следующего содержания:</w:t>
      </w:r>
    </w:p>
    <w:p w:rsidR="006A0C26" w:rsidRPr="006520AC" w:rsidRDefault="006A0C26" w:rsidP="006A0C26">
      <w:pPr>
        <w:pStyle w:val="ConsPlusNormal"/>
        <w:ind w:firstLine="709"/>
        <w:jc w:val="both"/>
        <w:rPr>
          <w:b w:val="0"/>
          <w:bCs w:val="0"/>
        </w:rPr>
      </w:pPr>
      <w:r w:rsidRPr="006520AC">
        <w:rPr>
          <w:b w:val="0"/>
        </w:rPr>
        <w:t xml:space="preserve">«3. </w:t>
      </w:r>
      <w:r w:rsidRPr="006520AC">
        <w:rPr>
          <w:b w:val="0"/>
          <w:bCs w:val="0"/>
        </w:rPr>
        <w:t>Повторное совершение административного правонарушения, предусмотренного частями 1, 2 настоящей статьи, –</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 xml:space="preserve">влечет наложение административного штрафа в размере от двух тысяч до трех тысяч рублей.»; </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3) в статье 6:</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в части первой слово «Невыполнение» заменить словами «1. Невыполнение»;</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дополнить частью 2 следующего содержания:</w:t>
      </w:r>
    </w:p>
    <w:p w:rsidR="006A0C26" w:rsidRPr="006520AC" w:rsidRDefault="006A0C26" w:rsidP="006A0C26">
      <w:pPr>
        <w:pStyle w:val="ConsPlusNormal"/>
        <w:ind w:firstLine="709"/>
        <w:jc w:val="both"/>
        <w:rPr>
          <w:b w:val="0"/>
          <w:bCs w:val="0"/>
        </w:rPr>
      </w:pPr>
      <w:r w:rsidRPr="006520AC">
        <w:rPr>
          <w:b w:val="0"/>
        </w:rPr>
        <w:t>«2.</w:t>
      </w:r>
      <w:r w:rsidRPr="006520AC">
        <w:t xml:space="preserve"> </w:t>
      </w:r>
      <w:r w:rsidRPr="006520AC">
        <w:rPr>
          <w:b w:val="0"/>
          <w:bCs w:val="0"/>
        </w:rPr>
        <w:t>Повторное совершение административного правонарушения, предусмотренного частью 1 настоящей статьи, –</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 xml:space="preserve">влечет наложение административного штрафа в размере от двух тысяч до трех тысяч рублей.»; </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4) в абзаце втором части 1 статьи 12 слова «статьями 5, 6» заменить словами «статьями 4</w:t>
      </w:r>
      <w:r w:rsidRPr="006520AC">
        <w:rPr>
          <w:rFonts w:ascii="Times New Roman" w:hAnsi="Times New Roman" w:cs="Times New Roman"/>
          <w:sz w:val="28"/>
          <w:szCs w:val="28"/>
          <w:vertAlign w:val="superscript"/>
        </w:rPr>
        <w:t>1</w:t>
      </w:r>
      <w:r w:rsidRPr="006520AC">
        <w:rPr>
          <w:rFonts w:ascii="Times New Roman" w:hAnsi="Times New Roman" w:cs="Times New Roman"/>
          <w:sz w:val="28"/>
          <w:szCs w:val="28"/>
        </w:rPr>
        <w:t>, 5, 6».</w:t>
      </w:r>
    </w:p>
    <w:p w:rsidR="006A0C26" w:rsidRPr="006520AC" w:rsidRDefault="006A0C26" w:rsidP="006A0C26">
      <w:pPr>
        <w:pStyle w:val="ConsPlusNormal"/>
        <w:ind w:firstLine="709"/>
        <w:jc w:val="both"/>
        <w:rPr>
          <w:b w:val="0"/>
        </w:rPr>
      </w:pP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Статья 2</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Настоящий Закон вступает в силу через десять дней после дня его официального опубликования.</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Губернатор</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Иркутской области</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С.Г. Левченко</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г. Иркутск</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_______________ 201_ года</w:t>
      </w:r>
    </w:p>
    <w:p w:rsidR="006A0C26" w:rsidRPr="006520AC" w:rsidRDefault="006A0C26" w:rsidP="006A0C26">
      <w:pPr>
        <w:autoSpaceDE w:val="0"/>
        <w:autoSpaceDN w:val="0"/>
        <w:adjustRightInd w:val="0"/>
        <w:spacing w:after="0" w:line="240" w:lineRule="auto"/>
        <w:ind w:firstLine="709"/>
        <w:jc w:val="both"/>
        <w:rPr>
          <w:rFonts w:ascii="Times New Roman" w:hAnsi="Times New Roman" w:cs="Times New Roman"/>
          <w:sz w:val="28"/>
          <w:szCs w:val="28"/>
        </w:rPr>
      </w:pPr>
      <w:r w:rsidRPr="006520AC">
        <w:rPr>
          <w:rFonts w:ascii="Times New Roman" w:hAnsi="Times New Roman" w:cs="Times New Roman"/>
          <w:sz w:val="28"/>
          <w:szCs w:val="28"/>
        </w:rPr>
        <w:t>№ __-ОЗ</w:t>
      </w:r>
    </w:p>
    <w:p w:rsidR="00FB4BD2" w:rsidRDefault="00FB4BD2"/>
    <w:sectPr w:rsidR="00FB4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26"/>
    <w:rsid w:val="006A0C26"/>
    <w:rsid w:val="00BE4A23"/>
    <w:rsid w:val="00FB4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C26"/>
    <w:pPr>
      <w:autoSpaceDE w:val="0"/>
      <w:autoSpaceDN w:val="0"/>
      <w:adjustRightInd w:val="0"/>
      <w:spacing w:after="0" w:line="240" w:lineRule="auto"/>
    </w:pPr>
    <w:rPr>
      <w:rFonts w:ascii="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C26"/>
    <w:pPr>
      <w:autoSpaceDE w:val="0"/>
      <w:autoSpaceDN w:val="0"/>
      <w:adjustRightInd w:val="0"/>
      <w:spacing w:after="0" w:line="240" w:lineRule="auto"/>
    </w:pPr>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27B6E8D49FACB84AD9C64A39457BBA20F202F3F789061F5D43EC094E2AEC44D98BBBF6F22B033DF6F963D448O4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 Алексей Александрович</dc:creator>
  <cp:lastModifiedBy>Петров Алексей Александрович</cp:lastModifiedBy>
  <cp:revision>2</cp:revision>
  <cp:lastPrinted>2016-10-21T03:28:00Z</cp:lastPrinted>
  <dcterms:created xsi:type="dcterms:W3CDTF">2016-10-21T03:15:00Z</dcterms:created>
  <dcterms:modified xsi:type="dcterms:W3CDTF">2016-10-21T03:28:00Z</dcterms:modified>
</cp:coreProperties>
</file>