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14" w:rsidRPr="00101814" w:rsidRDefault="00101814" w:rsidP="00706EFF">
      <w:pPr>
        <w:autoSpaceDE w:val="0"/>
        <w:autoSpaceDN w:val="0"/>
        <w:adjustRightInd w:val="0"/>
        <w:ind w:left="5245" w:hanging="283"/>
        <w:rPr>
          <w:rFonts w:ascii="Times New Roman" w:hAnsi="Times New Roman"/>
          <w:sz w:val="28"/>
          <w:szCs w:val="28"/>
        </w:rPr>
      </w:pPr>
      <w:r w:rsidRPr="00101814">
        <w:rPr>
          <w:rFonts w:ascii="Times New Roman" w:hAnsi="Times New Roman" w:hint="eastAsia"/>
          <w:sz w:val="28"/>
          <w:szCs w:val="28"/>
        </w:rPr>
        <w:t>Приложение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="009E509A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</w:p>
    <w:p w:rsidR="00101814" w:rsidRPr="00101814" w:rsidRDefault="00101814" w:rsidP="00706EFF">
      <w:pPr>
        <w:autoSpaceDE w:val="0"/>
        <w:autoSpaceDN w:val="0"/>
        <w:adjustRightInd w:val="0"/>
        <w:ind w:left="5245" w:hanging="283"/>
        <w:rPr>
          <w:rFonts w:ascii="Times New Roman" w:hAnsi="Times New Roman"/>
          <w:sz w:val="28"/>
          <w:szCs w:val="28"/>
        </w:rPr>
      </w:pPr>
      <w:r w:rsidRPr="00101814">
        <w:rPr>
          <w:rFonts w:ascii="Times New Roman" w:hAnsi="Times New Roman" w:hint="eastAsia"/>
          <w:sz w:val="28"/>
          <w:szCs w:val="28"/>
        </w:rPr>
        <w:t>к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Pr="00101814">
        <w:rPr>
          <w:rFonts w:ascii="Times New Roman" w:hAnsi="Times New Roman" w:hint="eastAsia"/>
          <w:sz w:val="28"/>
          <w:szCs w:val="28"/>
        </w:rPr>
        <w:t>Закону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Pr="00101814">
        <w:rPr>
          <w:rFonts w:ascii="Times New Roman" w:hAnsi="Times New Roman" w:hint="eastAsia"/>
          <w:sz w:val="28"/>
          <w:szCs w:val="28"/>
        </w:rPr>
        <w:t>Иркутской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Pr="00101814">
        <w:rPr>
          <w:rFonts w:ascii="Times New Roman" w:hAnsi="Times New Roman" w:hint="eastAsia"/>
          <w:sz w:val="28"/>
          <w:szCs w:val="28"/>
        </w:rPr>
        <w:t>области</w:t>
      </w:r>
    </w:p>
    <w:p w:rsidR="00101814" w:rsidRPr="00101814" w:rsidRDefault="00101814" w:rsidP="00706EFF">
      <w:pPr>
        <w:autoSpaceDE w:val="0"/>
        <w:autoSpaceDN w:val="0"/>
        <w:adjustRightInd w:val="0"/>
        <w:ind w:left="5245" w:hanging="283"/>
        <w:rPr>
          <w:rFonts w:ascii="Times New Roman" w:hAnsi="Times New Roman"/>
          <w:sz w:val="28"/>
          <w:szCs w:val="28"/>
        </w:rPr>
      </w:pPr>
      <w:r w:rsidRPr="00101814">
        <w:rPr>
          <w:rFonts w:ascii="Times New Roman" w:hAnsi="Times New Roman" w:hint="eastAsia"/>
          <w:sz w:val="28"/>
          <w:szCs w:val="28"/>
        </w:rPr>
        <w:t>«Об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Pr="00101814">
        <w:rPr>
          <w:rFonts w:ascii="Times New Roman" w:hAnsi="Times New Roman" w:hint="eastAsia"/>
          <w:sz w:val="28"/>
          <w:szCs w:val="28"/>
        </w:rPr>
        <w:t>областном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Pr="00101814">
        <w:rPr>
          <w:rFonts w:ascii="Times New Roman" w:hAnsi="Times New Roman" w:hint="eastAsia"/>
          <w:sz w:val="28"/>
          <w:szCs w:val="28"/>
        </w:rPr>
        <w:t>бюджете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Pr="00101814">
        <w:rPr>
          <w:rFonts w:ascii="Times New Roman" w:hAnsi="Times New Roman" w:hint="eastAsia"/>
          <w:sz w:val="28"/>
          <w:szCs w:val="28"/>
        </w:rPr>
        <w:t>на</w:t>
      </w:r>
      <w:r w:rsidRPr="00101814">
        <w:rPr>
          <w:rFonts w:ascii="Times New Roman" w:hAnsi="Times New Roman"/>
          <w:sz w:val="28"/>
          <w:szCs w:val="28"/>
        </w:rPr>
        <w:t xml:space="preserve"> 2017 </w:t>
      </w:r>
      <w:r w:rsidRPr="00101814">
        <w:rPr>
          <w:rFonts w:ascii="Times New Roman" w:hAnsi="Times New Roman" w:hint="eastAsia"/>
          <w:sz w:val="28"/>
          <w:szCs w:val="28"/>
        </w:rPr>
        <w:t>год</w:t>
      </w:r>
      <w:r w:rsidRPr="00101814">
        <w:rPr>
          <w:rFonts w:ascii="Times New Roman" w:hAnsi="Times New Roman"/>
          <w:sz w:val="28"/>
          <w:szCs w:val="28"/>
        </w:rPr>
        <w:t xml:space="preserve"> </w:t>
      </w:r>
    </w:p>
    <w:p w:rsidR="00101814" w:rsidRPr="00101814" w:rsidRDefault="00101814" w:rsidP="00706EFF">
      <w:pPr>
        <w:autoSpaceDE w:val="0"/>
        <w:autoSpaceDN w:val="0"/>
        <w:adjustRightInd w:val="0"/>
        <w:ind w:left="5245" w:hanging="283"/>
        <w:rPr>
          <w:rFonts w:ascii="Times New Roman" w:hAnsi="Times New Roman"/>
          <w:sz w:val="28"/>
          <w:szCs w:val="28"/>
        </w:rPr>
      </w:pPr>
      <w:r w:rsidRPr="00101814">
        <w:rPr>
          <w:rFonts w:ascii="Times New Roman" w:hAnsi="Times New Roman" w:hint="eastAsia"/>
          <w:sz w:val="28"/>
          <w:szCs w:val="28"/>
        </w:rPr>
        <w:t>и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="00706EFF">
        <w:rPr>
          <w:rFonts w:ascii="Times New Roman" w:hAnsi="Times New Roman"/>
          <w:sz w:val="28"/>
          <w:szCs w:val="28"/>
        </w:rPr>
        <w:t xml:space="preserve">на </w:t>
      </w:r>
      <w:r w:rsidRPr="00101814">
        <w:rPr>
          <w:rFonts w:ascii="Times New Roman" w:hAnsi="Times New Roman" w:hint="eastAsia"/>
          <w:sz w:val="28"/>
          <w:szCs w:val="28"/>
        </w:rPr>
        <w:t>плановый</w:t>
      </w:r>
      <w:r w:rsidRPr="00101814">
        <w:rPr>
          <w:rFonts w:ascii="Times New Roman" w:hAnsi="Times New Roman"/>
          <w:sz w:val="28"/>
          <w:szCs w:val="28"/>
        </w:rPr>
        <w:t xml:space="preserve"> </w:t>
      </w:r>
      <w:r w:rsidRPr="00101814">
        <w:rPr>
          <w:rFonts w:ascii="Times New Roman" w:hAnsi="Times New Roman" w:hint="eastAsia"/>
          <w:sz w:val="28"/>
          <w:szCs w:val="28"/>
        </w:rPr>
        <w:t>период</w:t>
      </w:r>
      <w:r w:rsidRPr="00101814">
        <w:rPr>
          <w:rFonts w:ascii="Times New Roman" w:hAnsi="Times New Roman"/>
          <w:sz w:val="28"/>
          <w:szCs w:val="28"/>
        </w:rPr>
        <w:t xml:space="preserve"> 2018 </w:t>
      </w:r>
      <w:r w:rsidRPr="00101814">
        <w:rPr>
          <w:rFonts w:ascii="Times New Roman" w:hAnsi="Times New Roman" w:hint="eastAsia"/>
          <w:sz w:val="28"/>
          <w:szCs w:val="28"/>
        </w:rPr>
        <w:t>и</w:t>
      </w:r>
      <w:r w:rsidRPr="00101814">
        <w:rPr>
          <w:rFonts w:ascii="Times New Roman" w:hAnsi="Times New Roman"/>
          <w:sz w:val="28"/>
          <w:szCs w:val="28"/>
        </w:rPr>
        <w:t xml:space="preserve"> 2019 </w:t>
      </w:r>
      <w:r w:rsidRPr="00101814">
        <w:rPr>
          <w:rFonts w:ascii="Times New Roman" w:hAnsi="Times New Roman" w:hint="eastAsia"/>
          <w:sz w:val="28"/>
          <w:szCs w:val="28"/>
        </w:rPr>
        <w:t>годов»</w:t>
      </w:r>
    </w:p>
    <w:p w:rsidR="0069743E" w:rsidRDefault="00101814" w:rsidP="00706EFF">
      <w:pPr>
        <w:autoSpaceDE w:val="0"/>
        <w:autoSpaceDN w:val="0"/>
        <w:adjustRightInd w:val="0"/>
        <w:ind w:left="5245" w:hanging="283"/>
        <w:rPr>
          <w:rFonts w:ascii="Times New Roman" w:hAnsi="Times New Roman"/>
          <w:sz w:val="28"/>
          <w:szCs w:val="28"/>
        </w:rPr>
      </w:pPr>
      <w:r w:rsidRPr="00101814">
        <w:rPr>
          <w:rFonts w:ascii="Times New Roman" w:hAnsi="Times New Roman" w:hint="eastAsia"/>
          <w:sz w:val="28"/>
          <w:szCs w:val="28"/>
        </w:rPr>
        <w:t>от</w:t>
      </w:r>
      <w:r w:rsidRPr="00101814">
        <w:rPr>
          <w:rFonts w:ascii="Times New Roman" w:hAnsi="Times New Roman"/>
          <w:sz w:val="28"/>
          <w:szCs w:val="28"/>
        </w:rPr>
        <w:t xml:space="preserve"> _____________</w:t>
      </w:r>
      <w:r w:rsidR="00706EFF">
        <w:rPr>
          <w:rFonts w:ascii="Times New Roman" w:hAnsi="Times New Roman"/>
          <w:sz w:val="28"/>
          <w:szCs w:val="28"/>
        </w:rPr>
        <w:t>____________________</w:t>
      </w:r>
    </w:p>
    <w:p w:rsidR="00101814" w:rsidRPr="005E3AA4" w:rsidRDefault="00101814" w:rsidP="001018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E52C3" w:rsidRDefault="0069743E" w:rsidP="0069743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E3AA4">
        <w:rPr>
          <w:rFonts w:ascii="Times New Roman" w:hAnsi="Times New Roman"/>
          <w:b/>
          <w:sz w:val="28"/>
          <w:szCs w:val="28"/>
        </w:rPr>
        <w:t xml:space="preserve">УСЛОВИЯ ПРЕДОСТАВЛЕНИЯ И РАСХОДОВАНИЯ, </w:t>
      </w:r>
      <w:r w:rsidRPr="005E3AA4">
        <w:rPr>
          <w:rFonts w:ascii="Times New Roman" w:hAnsi="Times New Roman"/>
          <w:b/>
          <w:sz w:val="28"/>
          <w:szCs w:val="28"/>
        </w:rPr>
        <w:br/>
        <w:t xml:space="preserve">КРИТЕРИИ ОТБОРА МУНИЦИПАЛЬНЫХ </w:t>
      </w:r>
      <w:r w:rsidR="00521D87">
        <w:rPr>
          <w:rFonts w:ascii="Times New Roman" w:hAnsi="Times New Roman"/>
          <w:b/>
          <w:sz w:val="28"/>
          <w:szCs w:val="28"/>
        </w:rPr>
        <w:t>РАЙОНОВ (ГОРОДСКИХ ОКРУГОВ)</w:t>
      </w:r>
      <w:r w:rsidRPr="005E3AA4">
        <w:rPr>
          <w:rFonts w:ascii="Times New Roman" w:hAnsi="Times New Roman"/>
          <w:b/>
          <w:sz w:val="28"/>
          <w:szCs w:val="28"/>
        </w:rPr>
        <w:t xml:space="preserve"> ИРКУТСКОЙ ОБЛАСТИ ДЛЯ ПРЕДОСТАВЛЕНИЯ СУБСИДИЙ, УКАЗАННЫХ В ЧАСТИ </w:t>
      </w:r>
      <w:r w:rsidR="000C3DBE" w:rsidRPr="005E3AA4">
        <w:rPr>
          <w:rFonts w:ascii="Times New Roman" w:hAnsi="Times New Roman"/>
          <w:b/>
          <w:sz w:val="28"/>
          <w:szCs w:val="28"/>
        </w:rPr>
        <w:t>1</w:t>
      </w:r>
      <w:r w:rsidRPr="005E3AA4">
        <w:rPr>
          <w:rFonts w:ascii="Times New Roman" w:hAnsi="Times New Roman"/>
          <w:b/>
          <w:sz w:val="28"/>
          <w:szCs w:val="28"/>
        </w:rPr>
        <w:t xml:space="preserve"> </w:t>
      </w:r>
      <w:r w:rsidRPr="00332F74">
        <w:rPr>
          <w:rFonts w:ascii="Times New Roman" w:hAnsi="Times New Roman"/>
          <w:b/>
          <w:sz w:val="28"/>
          <w:szCs w:val="28"/>
        </w:rPr>
        <w:t xml:space="preserve">СТАТЬИ </w:t>
      </w:r>
      <w:r w:rsidR="00332F74" w:rsidRPr="00332F74">
        <w:rPr>
          <w:rFonts w:ascii="Times New Roman" w:hAnsi="Times New Roman"/>
          <w:b/>
          <w:sz w:val="28"/>
          <w:szCs w:val="28"/>
        </w:rPr>
        <w:t xml:space="preserve">15 </w:t>
      </w:r>
      <w:r w:rsidR="00C75176" w:rsidRPr="00332F74">
        <w:rPr>
          <w:rFonts w:ascii="Times New Roman" w:hAnsi="Times New Roman"/>
          <w:b/>
          <w:sz w:val="28"/>
          <w:szCs w:val="28"/>
        </w:rPr>
        <w:t>Н</w:t>
      </w:r>
      <w:r w:rsidR="007F308F" w:rsidRPr="00332F74">
        <w:rPr>
          <w:rFonts w:ascii="Times New Roman" w:hAnsi="Times New Roman"/>
          <w:b/>
          <w:sz w:val="28"/>
          <w:szCs w:val="28"/>
        </w:rPr>
        <w:t>АСТОЯЩЕГО</w:t>
      </w:r>
      <w:r w:rsidR="007F308F" w:rsidRPr="005E3AA4">
        <w:rPr>
          <w:rFonts w:ascii="Times New Roman" w:hAnsi="Times New Roman"/>
          <w:b/>
          <w:sz w:val="28"/>
          <w:szCs w:val="28"/>
        </w:rPr>
        <w:t xml:space="preserve"> ЗАКОНА</w:t>
      </w:r>
      <w:r w:rsidR="00BE52C3">
        <w:rPr>
          <w:rFonts w:ascii="Times New Roman" w:hAnsi="Times New Roman"/>
          <w:b/>
          <w:sz w:val="28"/>
          <w:szCs w:val="28"/>
        </w:rPr>
        <w:t xml:space="preserve">, </w:t>
      </w:r>
    </w:p>
    <w:p w:rsidR="0069743E" w:rsidRPr="005E3AA4" w:rsidRDefault="00BE52C3" w:rsidP="0069743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 ГОД</w:t>
      </w:r>
    </w:p>
    <w:p w:rsidR="0069743E" w:rsidRPr="005E3AA4" w:rsidRDefault="0069743E" w:rsidP="0069743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9743E" w:rsidRPr="005E3AA4" w:rsidRDefault="0069743E" w:rsidP="006974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1. Установить, что условиями предоставления и расходования </w:t>
      </w:r>
      <w:r w:rsidR="000A1E2D" w:rsidRPr="005E3AA4">
        <w:rPr>
          <w:rFonts w:ascii="Times New Roman" w:hAnsi="Times New Roman"/>
          <w:sz w:val="28"/>
          <w:szCs w:val="28"/>
        </w:rPr>
        <w:t>муниципальным</w:t>
      </w:r>
      <w:r w:rsidR="002E1659" w:rsidRPr="005E3AA4">
        <w:rPr>
          <w:rFonts w:ascii="Times New Roman" w:hAnsi="Times New Roman"/>
          <w:sz w:val="28"/>
          <w:szCs w:val="28"/>
        </w:rPr>
        <w:t>и</w:t>
      </w:r>
      <w:r w:rsidR="000A1E2D" w:rsidRPr="005E3AA4">
        <w:rPr>
          <w:rFonts w:ascii="Times New Roman" w:hAnsi="Times New Roman"/>
          <w:sz w:val="28"/>
          <w:szCs w:val="28"/>
        </w:rPr>
        <w:t xml:space="preserve"> </w:t>
      </w:r>
      <w:r w:rsidR="00C75176" w:rsidRPr="005E3AA4">
        <w:rPr>
          <w:rFonts w:ascii="Times New Roman" w:hAnsi="Times New Roman"/>
          <w:sz w:val="28"/>
          <w:szCs w:val="28"/>
        </w:rPr>
        <w:t>районами (городскими округами)</w:t>
      </w:r>
      <w:r w:rsidR="000A1E2D" w:rsidRPr="005E3AA4">
        <w:rPr>
          <w:rFonts w:ascii="Times New Roman" w:hAnsi="Times New Roman"/>
          <w:sz w:val="28"/>
          <w:szCs w:val="28"/>
        </w:rPr>
        <w:t xml:space="preserve"> Иркутской области </w:t>
      </w:r>
      <w:r w:rsidRPr="005E3AA4">
        <w:rPr>
          <w:rFonts w:ascii="Times New Roman" w:hAnsi="Times New Roman"/>
          <w:sz w:val="28"/>
          <w:szCs w:val="28"/>
        </w:rPr>
        <w:t>субсидий являются следующие:</w:t>
      </w:r>
    </w:p>
    <w:p w:rsidR="00830BB3" w:rsidRPr="005E3AA4" w:rsidRDefault="00830BB3" w:rsidP="00C16E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обеспечение за счет средств бюджетов муниципальных </w:t>
      </w:r>
      <w:r w:rsidR="00C75176" w:rsidRPr="005E3AA4">
        <w:rPr>
          <w:rFonts w:ascii="Times New Roman" w:hAnsi="Times New Roman"/>
          <w:sz w:val="28"/>
          <w:szCs w:val="28"/>
        </w:rPr>
        <w:t>районов (городских округов)</w:t>
      </w:r>
      <w:r w:rsidRPr="005E3AA4">
        <w:rPr>
          <w:rFonts w:ascii="Times New Roman" w:hAnsi="Times New Roman"/>
          <w:sz w:val="28"/>
          <w:szCs w:val="28"/>
        </w:rPr>
        <w:t xml:space="preserve"> Иркутской области софинансирования расходов, предусмотренных част</w:t>
      </w:r>
      <w:r w:rsidR="00C73BE1" w:rsidRPr="005E3AA4">
        <w:rPr>
          <w:rFonts w:ascii="Times New Roman" w:hAnsi="Times New Roman"/>
          <w:sz w:val="28"/>
          <w:szCs w:val="28"/>
        </w:rPr>
        <w:t>ью</w:t>
      </w:r>
      <w:r w:rsidRPr="005E3AA4">
        <w:rPr>
          <w:rFonts w:ascii="Times New Roman" w:hAnsi="Times New Roman"/>
          <w:sz w:val="28"/>
          <w:szCs w:val="28"/>
        </w:rPr>
        <w:t xml:space="preserve"> 1 статьи </w:t>
      </w:r>
      <w:r w:rsidR="00332F74">
        <w:rPr>
          <w:rFonts w:ascii="Times New Roman" w:hAnsi="Times New Roman"/>
          <w:sz w:val="28"/>
          <w:szCs w:val="28"/>
        </w:rPr>
        <w:t>15</w:t>
      </w:r>
      <w:r w:rsidRPr="005E3AA4">
        <w:rPr>
          <w:rFonts w:ascii="Times New Roman" w:hAnsi="Times New Roman"/>
          <w:sz w:val="28"/>
          <w:szCs w:val="28"/>
        </w:rPr>
        <w:t xml:space="preserve"> настоящего Закона</w:t>
      </w:r>
      <w:r w:rsidR="00B42345" w:rsidRPr="005E3AA4">
        <w:rPr>
          <w:rFonts w:ascii="Times New Roman" w:hAnsi="Times New Roman"/>
          <w:sz w:val="28"/>
          <w:szCs w:val="28"/>
        </w:rPr>
        <w:t>;</w:t>
      </w:r>
    </w:p>
    <w:p w:rsidR="00C16E02" w:rsidRPr="005E3AA4" w:rsidRDefault="00534309" w:rsidP="00C16E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соблюдение в соответствующих бюджетах </w:t>
      </w:r>
      <w:r w:rsidR="00CB67B6" w:rsidRPr="005E3AA4">
        <w:rPr>
          <w:rFonts w:ascii="Times New Roman" w:hAnsi="Times New Roman"/>
          <w:sz w:val="28"/>
          <w:szCs w:val="28"/>
        </w:rPr>
        <w:t xml:space="preserve">муниципальных </w:t>
      </w:r>
      <w:r w:rsidR="00C75176" w:rsidRPr="005E3AA4">
        <w:rPr>
          <w:rFonts w:ascii="Times New Roman" w:hAnsi="Times New Roman"/>
          <w:sz w:val="28"/>
          <w:szCs w:val="28"/>
        </w:rPr>
        <w:t>районов (городских округов)</w:t>
      </w:r>
      <w:r w:rsidRPr="005E3AA4">
        <w:rPr>
          <w:rFonts w:ascii="Times New Roman" w:hAnsi="Times New Roman"/>
          <w:sz w:val="28"/>
          <w:szCs w:val="28"/>
        </w:rPr>
        <w:t xml:space="preserve"> </w:t>
      </w:r>
      <w:r w:rsidR="009B7C17" w:rsidRPr="005E3AA4">
        <w:rPr>
          <w:rFonts w:ascii="Times New Roman" w:hAnsi="Times New Roman"/>
          <w:sz w:val="28"/>
          <w:szCs w:val="28"/>
        </w:rPr>
        <w:t xml:space="preserve">Иркутской области </w:t>
      </w:r>
      <w:r w:rsidRPr="005E3AA4">
        <w:rPr>
          <w:rFonts w:ascii="Times New Roman" w:hAnsi="Times New Roman"/>
          <w:sz w:val="28"/>
          <w:szCs w:val="28"/>
        </w:rPr>
        <w:t>предельных значений, установленных пунктом 3 статьи 92.1 Бюджетного кодекса Российской Федерации;</w:t>
      </w:r>
    </w:p>
    <w:p w:rsidR="00506464" w:rsidRPr="005E3AA4" w:rsidRDefault="00506464" w:rsidP="00C16E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соблюдение нормативов численности работников местной администрации </w:t>
      </w:r>
      <w:r w:rsidR="00C75176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Pr="005E3AA4">
        <w:rPr>
          <w:rFonts w:ascii="Times New Roman" w:hAnsi="Times New Roman"/>
          <w:sz w:val="28"/>
          <w:szCs w:val="28"/>
        </w:rPr>
        <w:t xml:space="preserve">, установленных Методическими рекомендациями </w:t>
      </w:r>
      <w:r w:rsidR="00E225EA" w:rsidRPr="005E3AA4">
        <w:rPr>
          <w:rFonts w:ascii="Times New Roman" w:hAnsi="Times New Roman"/>
          <w:sz w:val="28"/>
          <w:szCs w:val="28"/>
        </w:rPr>
        <w:t>п</w:t>
      </w:r>
      <w:r w:rsidR="00C16E02" w:rsidRPr="005E3AA4">
        <w:rPr>
          <w:rFonts w:ascii="Times New Roman" w:hAnsi="Times New Roman"/>
          <w:sz w:val="28"/>
          <w:szCs w:val="28"/>
        </w:rPr>
        <w:t>о определению численности работников органов местного самоуправления муниципального образования Иркутской области</w:t>
      </w:r>
      <w:r w:rsidRPr="005E3AA4">
        <w:rPr>
          <w:rFonts w:ascii="Times New Roman" w:hAnsi="Times New Roman"/>
          <w:sz w:val="28"/>
          <w:szCs w:val="28"/>
        </w:rPr>
        <w:t xml:space="preserve">, утвержденными приказом министерства труда и занятости Иркутской области от 14 октября 2013 года </w:t>
      </w:r>
      <w:r w:rsidR="000276ED" w:rsidRPr="005E3AA4">
        <w:rPr>
          <w:rFonts w:ascii="Times New Roman" w:hAnsi="Times New Roman"/>
          <w:sz w:val="28"/>
          <w:szCs w:val="28"/>
        </w:rPr>
        <w:t>№</w:t>
      </w:r>
      <w:r w:rsidRPr="005E3AA4">
        <w:rPr>
          <w:rFonts w:ascii="Times New Roman" w:hAnsi="Times New Roman"/>
          <w:sz w:val="28"/>
          <w:szCs w:val="28"/>
        </w:rPr>
        <w:t xml:space="preserve"> 57-мпр;</w:t>
      </w:r>
    </w:p>
    <w:p w:rsidR="00506464" w:rsidRPr="005E3AA4" w:rsidRDefault="00506464" w:rsidP="00C16E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</w:t>
      </w:r>
      <w:r w:rsidR="00C75176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Pr="005E3AA4">
        <w:rPr>
          <w:rFonts w:ascii="Times New Roman" w:hAnsi="Times New Roman"/>
          <w:sz w:val="28"/>
          <w:szCs w:val="28"/>
        </w:rPr>
        <w:t>, установленных Правительством Иркутской области;</w:t>
      </w:r>
    </w:p>
    <w:p w:rsidR="00506464" w:rsidRPr="005E3AA4" w:rsidRDefault="00506464" w:rsidP="00C16E0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отсутствие решений органов местного самоуправления </w:t>
      </w:r>
      <w:r w:rsidR="00C75176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Pr="005E3AA4">
        <w:rPr>
          <w:rFonts w:ascii="Times New Roman" w:hAnsi="Times New Roman"/>
          <w:sz w:val="28"/>
          <w:szCs w:val="28"/>
        </w:rPr>
        <w:t xml:space="preserve">, приводящих к увеличению штатной численности муниципальных служащих органов местного самоуправления </w:t>
      </w:r>
      <w:r w:rsidR="00C75176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Pr="005E3AA4">
        <w:rPr>
          <w:rFonts w:ascii="Times New Roman" w:hAnsi="Times New Roman"/>
          <w:sz w:val="28"/>
          <w:szCs w:val="28"/>
        </w:rPr>
        <w:t xml:space="preserve">, за исключением случаев, связанных с увеличением объема полномочий и функций органов местного самоуправления </w:t>
      </w:r>
      <w:r w:rsidR="00C75176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Pr="005E3AA4">
        <w:rPr>
          <w:rFonts w:ascii="Times New Roman" w:hAnsi="Times New Roman"/>
          <w:sz w:val="28"/>
          <w:szCs w:val="28"/>
        </w:rPr>
        <w:t>, обусловленных изменением федерального, областного законодательства;</w:t>
      </w:r>
    </w:p>
    <w:p w:rsidR="00EB49E8" w:rsidRPr="005E3AA4" w:rsidRDefault="00534309" w:rsidP="00F6425A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отсутствие </w:t>
      </w:r>
      <w:r w:rsidR="008329B1" w:rsidRPr="005E3AA4">
        <w:rPr>
          <w:rFonts w:ascii="Times New Roman" w:hAnsi="Times New Roman"/>
          <w:sz w:val="28"/>
          <w:szCs w:val="28"/>
        </w:rPr>
        <w:t xml:space="preserve">по состоянию на первое число каждого месяца </w:t>
      </w:r>
      <w:r w:rsidRPr="005E3AA4">
        <w:rPr>
          <w:rFonts w:ascii="Times New Roman" w:hAnsi="Times New Roman"/>
          <w:sz w:val="28"/>
          <w:szCs w:val="28"/>
        </w:rPr>
        <w:t xml:space="preserve">просроченной кредиторской задолженности бюджета муниципального </w:t>
      </w:r>
      <w:r w:rsidR="00C75176" w:rsidRPr="005E3AA4">
        <w:rPr>
          <w:rFonts w:ascii="Times New Roman" w:hAnsi="Times New Roman"/>
          <w:sz w:val="28"/>
          <w:szCs w:val="28"/>
        </w:rPr>
        <w:t>района (городского округа)</w:t>
      </w:r>
      <w:r w:rsidR="00CB67B6" w:rsidRPr="005E3AA4">
        <w:rPr>
          <w:rFonts w:ascii="Times New Roman" w:hAnsi="Times New Roman"/>
          <w:sz w:val="28"/>
          <w:szCs w:val="28"/>
        </w:rPr>
        <w:t xml:space="preserve"> </w:t>
      </w:r>
      <w:r w:rsidRPr="005E3AA4">
        <w:rPr>
          <w:rFonts w:ascii="Times New Roman" w:hAnsi="Times New Roman"/>
          <w:sz w:val="28"/>
          <w:szCs w:val="28"/>
        </w:rPr>
        <w:t xml:space="preserve">Иркутской области по </w:t>
      </w:r>
      <w:r w:rsidR="00F6425A" w:rsidRPr="005E3AA4">
        <w:rPr>
          <w:rFonts w:ascii="Times New Roman" w:hAnsi="Times New Roman"/>
          <w:sz w:val="28"/>
          <w:szCs w:val="28"/>
        </w:rPr>
        <w:t xml:space="preserve">выплате денежного содержания главе, муниципальным служащим органов местного самоуправления </w:t>
      </w:r>
      <w:r w:rsidR="00C75176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="00F6425A" w:rsidRPr="005E3AA4">
        <w:rPr>
          <w:rFonts w:ascii="Times New Roman" w:hAnsi="Times New Roman"/>
          <w:sz w:val="28"/>
          <w:szCs w:val="28"/>
        </w:rPr>
        <w:t xml:space="preserve">, а также заработной платы техническому и вспомогательному персоналу органов местного самоуправления </w:t>
      </w:r>
      <w:r w:rsidR="00C75176" w:rsidRPr="005E3AA4">
        <w:rPr>
          <w:rFonts w:ascii="Times New Roman" w:hAnsi="Times New Roman"/>
          <w:sz w:val="28"/>
          <w:szCs w:val="28"/>
        </w:rPr>
        <w:t xml:space="preserve">муниципальных </w:t>
      </w:r>
      <w:r w:rsidR="00C75176" w:rsidRPr="005E3AA4">
        <w:rPr>
          <w:rFonts w:ascii="Times New Roman" w:hAnsi="Times New Roman"/>
          <w:sz w:val="28"/>
          <w:szCs w:val="28"/>
        </w:rPr>
        <w:lastRenderedPageBreak/>
        <w:t>районов (городских округов) Иркутской области</w:t>
      </w:r>
      <w:r w:rsidR="00F6425A" w:rsidRPr="005E3AA4">
        <w:rPr>
          <w:rFonts w:ascii="Times New Roman" w:hAnsi="Times New Roman"/>
          <w:sz w:val="28"/>
          <w:szCs w:val="28"/>
        </w:rPr>
        <w:t xml:space="preserve">, работникам учреждений, находящихся в ведении органов местного самоуправления </w:t>
      </w:r>
      <w:r w:rsidR="00C75176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="007F308F" w:rsidRPr="005E3AA4">
        <w:rPr>
          <w:rFonts w:ascii="Times New Roman" w:hAnsi="Times New Roman"/>
          <w:sz w:val="28"/>
          <w:szCs w:val="28"/>
        </w:rPr>
        <w:t>, и пособий</w:t>
      </w:r>
      <w:r w:rsidR="00EB49E8" w:rsidRPr="005E3AA4">
        <w:rPr>
          <w:rFonts w:ascii="Times New Roman" w:hAnsi="Times New Roman"/>
          <w:sz w:val="28"/>
          <w:szCs w:val="28"/>
        </w:rPr>
        <w:t xml:space="preserve"> по социальной помощи населению;</w:t>
      </w:r>
    </w:p>
    <w:p w:rsidR="00534309" w:rsidRPr="005E3AA4" w:rsidRDefault="00534309" w:rsidP="00C16E02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отсутствие </w:t>
      </w:r>
      <w:r w:rsidR="008329B1" w:rsidRPr="005E3AA4">
        <w:rPr>
          <w:rFonts w:ascii="Times New Roman" w:hAnsi="Times New Roman"/>
          <w:sz w:val="28"/>
          <w:szCs w:val="28"/>
        </w:rPr>
        <w:t xml:space="preserve">по состоянию на первое число каждого месяца </w:t>
      </w:r>
      <w:r w:rsidRPr="005E3AA4">
        <w:rPr>
          <w:rFonts w:ascii="Times New Roman" w:hAnsi="Times New Roman"/>
          <w:sz w:val="28"/>
          <w:szCs w:val="28"/>
        </w:rPr>
        <w:t xml:space="preserve">просроченной кредиторской задолженности бюджета </w:t>
      </w:r>
      <w:r w:rsidR="009C6ECD" w:rsidRPr="005E3AA4">
        <w:rPr>
          <w:rFonts w:ascii="Times New Roman" w:hAnsi="Times New Roman"/>
          <w:sz w:val="28"/>
          <w:szCs w:val="28"/>
        </w:rPr>
        <w:t xml:space="preserve">муниципального </w:t>
      </w:r>
      <w:r w:rsidR="00C75176" w:rsidRPr="005E3AA4">
        <w:rPr>
          <w:rFonts w:ascii="Times New Roman" w:hAnsi="Times New Roman"/>
          <w:sz w:val="28"/>
          <w:szCs w:val="28"/>
        </w:rPr>
        <w:t>района (городского округа)</w:t>
      </w:r>
      <w:r w:rsidR="00C73BE1" w:rsidRPr="005E3AA4">
        <w:rPr>
          <w:rFonts w:ascii="Times New Roman" w:hAnsi="Times New Roman"/>
          <w:sz w:val="28"/>
          <w:szCs w:val="28"/>
        </w:rPr>
        <w:t xml:space="preserve"> </w:t>
      </w:r>
      <w:r w:rsidRPr="005E3AA4">
        <w:rPr>
          <w:rFonts w:ascii="Times New Roman" w:hAnsi="Times New Roman"/>
          <w:sz w:val="28"/>
          <w:szCs w:val="28"/>
        </w:rPr>
        <w:t>Иркутской области по начислениям на оплату труда;</w:t>
      </w:r>
    </w:p>
    <w:p w:rsidR="00534309" w:rsidRPr="005E3AA4" w:rsidRDefault="00534309" w:rsidP="00C16E02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>отсутствие задолженности по уплате ежемесячных обязательных платежей по страховым взносам на обязательное пенсионное страхование, обязательное медицинское страхование;</w:t>
      </w:r>
    </w:p>
    <w:p w:rsidR="00534309" w:rsidRDefault="00534309" w:rsidP="00C16E02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>обеспечение доведения заработной платы педагогических работников</w:t>
      </w:r>
      <w:r w:rsidRPr="005E3A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E3AA4">
        <w:rPr>
          <w:rFonts w:ascii="Times New Roman" w:hAnsi="Times New Roman"/>
          <w:sz w:val="28"/>
          <w:szCs w:val="28"/>
        </w:rPr>
        <w:t xml:space="preserve">организаций дополнительного образования детей, а также работников учреждений культуры до уровня заработной платы, определенного в соответствии с законодательством для каждого муниципального </w:t>
      </w:r>
      <w:r w:rsidR="00955A73" w:rsidRPr="005E3AA4">
        <w:rPr>
          <w:rFonts w:ascii="Times New Roman" w:hAnsi="Times New Roman"/>
          <w:sz w:val="28"/>
          <w:szCs w:val="28"/>
        </w:rPr>
        <w:t>района (городского округа)</w:t>
      </w:r>
      <w:r w:rsidRPr="005E3AA4">
        <w:rPr>
          <w:rFonts w:ascii="Times New Roman" w:hAnsi="Times New Roman"/>
          <w:sz w:val="28"/>
          <w:szCs w:val="28"/>
        </w:rPr>
        <w:t xml:space="preserve"> Иркутской области с учетом плана мероприятий (</w:t>
      </w:r>
      <w:r w:rsidR="00DB3D0F" w:rsidRPr="005E3AA4">
        <w:rPr>
          <w:rFonts w:ascii="Times New Roman" w:hAnsi="Times New Roman"/>
          <w:sz w:val="28"/>
          <w:szCs w:val="28"/>
        </w:rPr>
        <w:t>«</w:t>
      </w:r>
      <w:r w:rsidRPr="005E3AA4">
        <w:rPr>
          <w:rFonts w:ascii="Times New Roman" w:hAnsi="Times New Roman"/>
          <w:sz w:val="28"/>
          <w:szCs w:val="28"/>
        </w:rPr>
        <w:t>дорожной карты</w:t>
      </w:r>
      <w:r w:rsidR="00DB3D0F" w:rsidRPr="005E3AA4">
        <w:rPr>
          <w:rFonts w:ascii="Times New Roman" w:hAnsi="Times New Roman"/>
          <w:sz w:val="28"/>
          <w:szCs w:val="28"/>
        </w:rPr>
        <w:t>»</w:t>
      </w:r>
      <w:r w:rsidRPr="005E3AA4">
        <w:rPr>
          <w:rFonts w:ascii="Times New Roman" w:hAnsi="Times New Roman"/>
          <w:sz w:val="28"/>
          <w:szCs w:val="28"/>
        </w:rPr>
        <w:t xml:space="preserve">) муниципального </w:t>
      </w:r>
      <w:r w:rsidR="0059111F">
        <w:rPr>
          <w:rFonts w:ascii="Times New Roman" w:hAnsi="Times New Roman"/>
          <w:sz w:val="28"/>
          <w:szCs w:val="28"/>
        </w:rPr>
        <w:t xml:space="preserve">района (городского округа) </w:t>
      </w:r>
      <w:r w:rsidRPr="005E3AA4">
        <w:rPr>
          <w:rFonts w:ascii="Times New Roman" w:hAnsi="Times New Roman"/>
          <w:sz w:val="28"/>
          <w:szCs w:val="28"/>
        </w:rPr>
        <w:t>Иркутской области по повышению эффективности и качества услуг в сфере образования и кул</w:t>
      </w:r>
      <w:r w:rsidR="00332F74">
        <w:rPr>
          <w:rFonts w:ascii="Times New Roman" w:hAnsi="Times New Roman"/>
          <w:sz w:val="28"/>
          <w:szCs w:val="28"/>
        </w:rPr>
        <w:t>ьтуры</w:t>
      </w:r>
      <w:r w:rsidR="002C550F">
        <w:rPr>
          <w:rFonts w:ascii="Times New Roman" w:hAnsi="Times New Roman"/>
          <w:sz w:val="28"/>
          <w:szCs w:val="28"/>
        </w:rPr>
        <w:t>;</w:t>
      </w:r>
    </w:p>
    <w:p w:rsidR="00EE5E4F" w:rsidRDefault="002C550F" w:rsidP="00EE5E4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50F">
        <w:rPr>
          <w:rFonts w:ascii="Times New Roman" w:hAnsi="Times New Roman" w:hint="eastAsia"/>
          <w:sz w:val="28"/>
          <w:szCs w:val="28"/>
        </w:rPr>
        <w:t>предоставление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бюджетам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городских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и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сельских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поселений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Иркутской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области</w:t>
      </w:r>
      <w:r w:rsidRPr="002C550F">
        <w:rPr>
          <w:rFonts w:ascii="Times New Roman" w:hAnsi="Times New Roman"/>
          <w:sz w:val="28"/>
          <w:szCs w:val="28"/>
        </w:rPr>
        <w:t xml:space="preserve">, </w:t>
      </w:r>
      <w:r w:rsidRPr="002C550F">
        <w:rPr>
          <w:rFonts w:ascii="Times New Roman" w:hAnsi="Times New Roman" w:hint="eastAsia"/>
          <w:sz w:val="28"/>
          <w:szCs w:val="28"/>
        </w:rPr>
        <w:t>входящих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в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состав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соответствующего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муниципального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района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Иркутской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области</w:t>
      </w:r>
      <w:r w:rsidRPr="002C550F">
        <w:rPr>
          <w:rFonts w:ascii="Times New Roman" w:hAnsi="Times New Roman"/>
          <w:sz w:val="28"/>
          <w:szCs w:val="28"/>
        </w:rPr>
        <w:t xml:space="preserve">, </w:t>
      </w:r>
      <w:r w:rsidRPr="002C550F">
        <w:rPr>
          <w:rFonts w:ascii="Times New Roman" w:hAnsi="Times New Roman" w:hint="eastAsia"/>
          <w:sz w:val="28"/>
          <w:szCs w:val="28"/>
        </w:rPr>
        <w:t>дотаций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на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выравнивание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бюджетной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обеспеченности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поселений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из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районного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фонда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финансовой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поддержки</w:t>
      </w:r>
      <w:r w:rsidRPr="002C550F">
        <w:rPr>
          <w:rFonts w:ascii="Times New Roman" w:hAnsi="Times New Roman"/>
          <w:sz w:val="28"/>
          <w:szCs w:val="28"/>
        </w:rPr>
        <w:t xml:space="preserve"> </w:t>
      </w:r>
      <w:r w:rsidRPr="002C550F">
        <w:rPr>
          <w:rFonts w:ascii="Times New Roman" w:hAnsi="Times New Roman" w:hint="eastAsia"/>
          <w:sz w:val="28"/>
          <w:szCs w:val="28"/>
        </w:rPr>
        <w:t>поселений</w:t>
      </w:r>
      <w:r w:rsidRPr="002C550F">
        <w:rPr>
          <w:rFonts w:ascii="Times New Roman" w:hAnsi="Times New Roman"/>
          <w:sz w:val="28"/>
          <w:szCs w:val="28"/>
        </w:rPr>
        <w:t>.</w:t>
      </w:r>
      <w:r w:rsidR="00EE5E4F">
        <w:rPr>
          <w:rFonts w:ascii="Times New Roman" w:hAnsi="Times New Roman"/>
          <w:sz w:val="28"/>
          <w:szCs w:val="28"/>
        </w:rPr>
        <w:t xml:space="preserve"> </w:t>
      </w:r>
    </w:p>
    <w:p w:rsidR="001C37F5" w:rsidRPr="005E3AA4" w:rsidRDefault="001C37F5" w:rsidP="00EE5E4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2. Установить, что критерием отбора </w:t>
      </w:r>
      <w:r w:rsidR="00CB67B6" w:rsidRPr="005E3AA4">
        <w:rPr>
          <w:rFonts w:ascii="Times New Roman" w:hAnsi="Times New Roman"/>
          <w:sz w:val="28"/>
          <w:szCs w:val="28"/>
        </w:rPr>
        <w:t xml:space="preserve">муниципальных </w:t>
      </w:r>
      <w:r w:rsidR="005E3AA4" w:rsidRPr="005E3AA4">
        <w:rPr>
          <w:rFonts w:ascii="Times New Roman" w:hAnsi="Times New Roman"/>
          <w:sz w:val="28"/>
          <w:szCs w:val="28"/>
        </w:rPr>
        <w:t>районов (городских округов)</w:t>
      </w:r>
      <w:r w:rsidR="00C73BE1" w:rsidRPr="005E3AA4">
        <w:rPr>
          <w:rFonts w:ascii="Times New Roman" w:hAnsi="Times New Roman"/>
          <w:sz w:val="28"/>
          <w:szCs w:val="28"/>
        </w:rPr>
        <w:t xml:space="preserve"> </w:t>
      </w:r>
      <w:r w:rsidRPr="005E3AA4">
        <w:rPr>
          <w:rFonts w:ascii="Times New Roman" w:hAnsi="Times New Roman"/>
          <w:sz w:val="28"/>
          <w:szCs w:val="28"/>
        </w:rPr>
        <w:t xml:space="preserve">Иркутской области для предоставления субсидий является недостаточность доходов муниципальных </w:t>
      </w:r>
      <w:r w:rsidR="005E3AA4" w:rsidRPr="005E3AA4">
        <w:rPr>
          <w:rFonts w:ascii="Times New Roman" w:hAnsi="Times New Roman"/>
          <w:sz w:val="28"/>
          <w:szCs w:val="28"/>
        </w:rPr>
        <w:t>районов (городских округов)</w:t>
      </w:r>
      <w:r w:rsidR="00C73BE1" w:rsidRPr="005E3AA4">
        <w:rPr>
          <w:rFonts w:ascii="Times New Roman" w:hAnsi="Times New Roman"/>
          <w:sz w:val="28"/>
          <w:szCs w:val="28"/>
        </w:rPr>
        <w:t xml:space="preserve"> </w:t>
      </w:r>
      <w:r w:rsidRPr="005E3AA4">
        <w:rPr>
          <w:rFonts w:ascii="Times New Roman" w:hAnsi="Times New Roman"/>
          <w:sz w:val="28"/>
          <w:szCs w:val="28"/>
        </w:rPr>
        <w:t>Иркутской области для обеспечения реализаци</w:t>
      </w:r>
      <w:r w:rsidR="00636C90" w:rsidRPr="005E3AA4">
        <w:rPr>
          <w:rFonts w:ascii="Times New Roman" w:hAnsi="Times New Roman"/>
          <w:sz w:val="28"/>
          <w:szCs w:val="28"/>
        </w:rPr>
        <w:t>и ими их отдельных расходных обязательств, связанных с:</w:t>
      </w:r>
    </w:p>
    <w:p w:rsidR="00935C19" w:rsidRPr="005E3AA4" w:rsidRDefault="00636C90" w:rsidP="00C73BE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>1)</w:t>
      </w:r>
      <w:r w:rsidR="000300AD" w:rsidRPr="005E3AA4">
        <w:rPr>
          <w:rFonts w:ascii="Times New Roman" w:hAnsi="Times New Roman"/>
          <w:sz w:val="28"/>
          <w:szCs w:val="28"/>
        </w:rPr>
        <w:t xml:space="preserve"> </w:t>
      </w:r>
      <w:r w:rsidR="00935C19" w:rsidRPr="005E3AA4">
        <w:rPr>
          <w:rFonts w:ascii="Times New Roman" w:hAnsi="Times New Roman"/>
          <w:sz w:val="28"/>
          <w:szCs w:val="28"/>
        </w:rPr>
        <w:t xml:space="preserve">выплатой денежного содержания с начислениями на него главам, муниципальным служащим органов местного самоуправления муниципальных </w:t>
      </w:r>
      <w:r w:rsidR="005E3AA4" w:rsidRPr="005E3AA4">
        <w:rPr>
          <w:rFonts w:ascii="Times New Roman" w:hAnsi="Times New Roman"/>
          <w:sz w:val="28"/>
          <w:szCs w:val="28"/>
        </w:rPr>
        <w:t>районов (городских округов)</w:t>
      </w:r>
      <w:r w:rsidR="00935C19" w:rsidRPr="005E3AA4">
        <w:rPr>
          <w:rFonts w:ascii="Times New Roman" w:hAnsi="Times New Roman"/>
          <w:sz w:val="28"/>
          <w:szCs w:val="28"/>
        </w:rPr>
        <w:t xml:space="preserve"> Иркутской области, а также заработной платы с начислениями на нее техническому и вспомогательному персоналу органов местного самоуправления </w:t>
      </w:r>
      <w:r w:rsidR="005E3AA4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="00935C19" w:rsidRPr="005E3AA4">
        <w:rPr>
          <w:rFonts w:ascii="Times New Roman" w:hAnsi="Times New Roman"/>
          <w:sz w:val="28"/>
          <w:szCs w:val="28"/>
        </w:rPr>
        <w:t xml:space="preserve">, работникам учреждений, находящихся в ведении органов местного самоуправления </w:t>
      </w:r>
      <w:r w:rsidR="005E3AA4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="00935C19" w:rsidRPr="005E3AA4">
        <w:rPr>
          <w:rFonts w:ascii="Times New Roman" w:hAnsi="Times New Roman"/>
          <w:sz w:val="28"/>
          <w:szCs w:val="28"/>
        </w:rPr>
        <w:t>;</w:t>
      </w:r>
    </w:p>
    <w:p w:rsidR="00C73BE1" w:rsidRPr="00283F08" w:rsidRDefault="00C73BE1" w:rsidP="00C73BE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2) оплатой кредиторской задолженности и текущих платежей по коммунальным услугам учреждений, находящихся в ведении органов местного самоуправления </w:t>
      </w:r>
      <w:r w:rsidR="005E3AA4" w:rsidRPr="005E3AA4">
        <w:rPr>
          <w:rFonts w:ascii="Times New Roman" w:hAnsi="Times New Roman"/>
          <w:sz w:val="28"/>
          <w:szCs w:val="28"/>
        </w:rPr>
        <w:t>муниципальных районов (городских округов) Иркутской области</w:t>
      </w:r>
      <w:r w:rsidRPr="005E3AA4">
        <w:rPr>
          <w:rFonts w:ascii="Times New Roman" w:hAnsi="Times New Roman"/>
          <w:sz w:val="28"/>
          <w:szCs w:val="28"/>
        </w:rPr>
        <w:t>.</w:t>
      </w:r>
    </w:p>
    <w:p w:rsidR="00EE3DD6" w:rsidRPr="00283F08" w:rsidRDefault="00EE3DD6" w:rsidP="00C73BE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EE3DD6" w:rsidRPr="00283F08" w:rsidSect="00283F08">
      <w:headerReference w:type="default" r:id="rId7"/>
      <w:type w:val="continuous"/>
      <w:pgSz w:w="11907" w:h="16840" w:code="9"/>
      <w:pgMar w:top="1134" w:right="567" w:bottom="1134" w:left="1134" w:header="720" w:footer="454" w:gutter="0"/>
      <w:cols w:space="720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6C" w:rsidRDefault="00A3436C">
      <w:r>
        <w:separator/>
      </w:r>
    </w:p>
  </w:endnote>
  <w:endnote w:type="continuationSeparator" w:id="0">
    <w:p w:rsidR="00A3436C" w:rsidRDefault="00A3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6C" w:rsidRDefault="00A3436C">
      <w:r>
        <w:separator/>
      </w:r>
    </w:p>
  </w:footnote>
  <w:footnote w:type="continuationSeparator" w:id="0">
    <w:p w:rsidR="00A3436C" w:rsidRDefault="00A3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93" w:rsidRPr="00283F08" w:rsidRDefault="00693293">
    <w:pPr>
      <w:pStyle w:val="a3"/>
      <w:jc w:val="center"/>
      <w:rPr>
        <w:rFonts w:ascii="Times New Roman" w:hAnsi="Times New Roman"/>
        <w:sz w:val="28"/>
        <w:szCs w:val="28"/>
      </w:rPr>
    </w:pPr>
    <w:r w:rsidRPr="00283F08">
      <w:rPr>
        <w:rFonts w:ascii="Times New Roman" w:hAnsi="Times New Roman"/>
        <w:sz w:val="28"/>
        <w:szCs w:val="28"/>
      </w:rPr>
      <w:fldChar w:fldCharType="begin"/>
    </w:r>
    <w:r w:rsidRPr="00283F08">
      <w:rPr>
        <w:rFonts w:ascii="Times New Roman" w:hAnsi="Times New Roman"/>
        <w:sz w:val="28"/>
        <w:szCs w:val="28"/>
      </w:rPr>
      <w:instrText>PAGE   \* MERGEFORMAT</w:instrText>
    </w:r>
    <w:r w:rsidRPr="00283F08">
      <w:rPr>
        <w:rFonts w:ascii="Times New Roman" w:hAnsi="Times New Roman"/>
        <w:sz w:val="28"/>
        <w:szCs w:val="28"/>
      </w:rPr>
      <w:fldChar w:fldCharType="separate"/>
    </w:r>
    <w:r w:rsidR="0030065C">
      <w:rPr>
        <w:rFonts w:ascii="Times New Roman" w:hAnsi="Times New Roman"/>
        <w:noProof/>
        <w:sz w:val="28"/>
        <w:szCs w:val="28"/>
      </w:rPr>
      <w:t>2</w:t>
    </w:r>
    <w:r w:rsidRPr="00283F08">
      <w:rPr>
        <w:rFonts w:ascii="Times New Roman" w:hAnsi="Times New Roman"/>
        <w:sz w:val="28"/>
        <w:szCs w:val="28"/>
      </w:rPr>
      <w:fldChar w:fldCharType="end"/>
    </w:r>
  </w:p>
  <w:p w:rsidR="00693293" w:rsidRDefault="006932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581C"/>
    <w:multiLevelType w:val="hybridMultilevel"/>
    <w:tmpl w:val="E558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51C49"/>
    <w:multiLevelType w:val="hybridMultilevel"/>
    <w:tmpl w:val="8AD697C4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75"/>
    <w:rsid w:val="00000A08"/>
    <w:rsid w:val="00010091"/>
    <w:rsid w:val="00021FDB"/>
    <w:rsid w:val="000240BA"/>
    <w:rsid w:val="000276ED"/>
    <w:rsid w:val="000300AD"/>
    <w:rsid w:val="000365AD"/>
    <w:rsid w:val="000407D1"/>
    <w:rsid w:val="000432BD"/>
    <w:rsid w:val="00047238"/>
    <w:rsid w:val="00057909"/>
    <w:rsid w:val="00060DA1"/>
    <w:rsid w:val="00063ED0"/>
    <w:rsid w:val="000649F7"/>
    <w:rsid w:val="000726CE"/>
    <w:rsid w:val="00084312"/>
    <w:rsid w:val="0008481E"/>
    <w:rsid w:val="00092D4E"/>
    <w:rsid w:val="0009531C"/>
    <w:rsid w:val="00095DA0"/>
    <w:rsid w:val="0009760B"/>
    <w:rsid w:val="000A1AB7"/>
    <w:rsid w:val="000A1E2D"/>
    <w:rsid w:val="000A3F24"/>
    <w:rsid w:val="000A72DE"/>
    <w:rsid w:val="000A765D"/>
    <w:rsid w:val="000C0681"/>
    <w:rsid w:val="000C27DD"/>
    <w:rsid w:val="000C3601"/>
    <w:rsid w:val="000C3697"/>
    <w:rsid w:val="000C3DBE"/>
    <w:rsid w:val="000C5374"/>
    <w:rsid w:val="000C5D15"/>
    <w:rsid w:val="000D4F8E"/>
    <w:rsid w:val="000E1943"/>
    <w:rsid w:val="000E2CEC"/>
    <w:rsid w:val="000E7FC2"/>
    <w:rsid w:val="000F606B"/>
    <w:rsid w:val="000F6843"/>
    <w:rsid w:val="000F6DF3"/>
    <w:rsid w:val="00100941"/>
    <w:rsid w:val="00101814"/>
    <w:rsid w:val="00127408"/>
    <w:rsid w:val="001325B8"/>
    <w:rsid w:val="00137975"/>
    <w:rsid w:val="00145B52"/>
    <w:rsid w:val="0015719A"/>
    <w:rsid w:val="001572F4"/>
    <w:rsid w:val="00157A1F"/>
    <w:rsid w:val="00165AC6"/>
    <w:rsid w:val="001703FA"/>
    <w:rsid w:val="00183AEC"/>
    <w:rsid w:val="001865D8"/>
    <w:rsid w:val="00193379"/>
    <w:rsid w:val="001957F6"/>
    <w:rsid w:val="001A2AAF"/>
    <w:rsid w:val="001A7600"/>
    <w:rsid w:val="001B0000"/>
    <w:rsid w:val="001B0FD5"/>
    <w:rsid w:val="001B3769"/>
    <w:rsid w:val="001B581A"/>
    <w:rsid w:val="001C37F5"/>
    <w:rsid w:val="001D107D"/>
    <w:rsid w:val="001D25A7"/>
    <w:rsid w:val="001D53BD"/>
    <w:rsid w:val="001D6DC8"/>
    <w:rsid w:val="001E56D9"/>
    <w:rsid w:val="001E5A93"/>
    <w:rsid w:val="001F3354"/>
    <w:rsid w:val="00201B33"/>
    <w:rsid w:val="00205B54"/>
    <w:rsid w:val="00211C25"/>
    <w:rsid w:val="002125D8"/>
    <w:rsid w:val="00214EA7"/>
    <w:rsid w:val="0021659F"/>
    <w:rsid w:val="002237D0"/>
    <w:rsid w:val="002254C5"/>
    <w:rsid w:val="0022633F"/>
    <w:rsid w:val="0023005C"/>
    <w:rsid w:val="00233504"/>
    <w:rsid w:val="0024505A"/>
    <w:rsid w:val="00247295"/>
    <w:rsid w:val="0025013C"/>
    <w:rsid w:val="00261308"/>
    <w:rsid w:val="00264762"/>
    <w:rsid w:val="0027026B"/>
    <w:rsid w:val="00270BD0"/>
    <w:rsid w:val="00271B4F"/>
    <w:rsid w:val="002722D6"/>
    <w:rsid w:val="00275FAB"/>
    <w:rsid w:val="00283D6E"/>
    <w:rsid w:val="00283F08"/>
    <w:rsid w:val="002842B7"/>
    <w:rsid w:val="00285CA6"/>
    <w:rsid w:val="00287451"/>
    <w:rsid w:val="00296D14"/>
    <w:rsid w:val="002A03A1"/>
    <w:rsid w:val="002A53CA"/>
    <w:rsid w:val="002A5D89"/>
    <w:rsid w:val="002A78AF"/>
    <w:rsid w:val="002B10E2"/>
    <w:rsid w:val="002B1245"/>
    <w:rsid w:val="002B5FF1"/>
    <w:rsid w:val="002B64E8"/>
    <w:rsid w:val="002C0DE1"/>
    <w:rsid w:val="002C550F"/>
    <w:rsid w:val="002D0223"/>
    <w:rsid w:val="002D4CAE"/>
    <w:rsid w:val="002D6BF5"/>
    <w:rsid w:val="002E1659"/>
    <w:rsid w:val="002E581B"/>
    <w:rsid w:val="002F38BA"/>
    <w:rsid w:val="0030065C"/>
    <w:rsid w:val="0030604B"/>
    <w:rsid w:val="003133FB"/>
    <w:rsid w:val="00315047"/>
    <w:rsid w:val="00317B44"/>
    <w:rsid w:val="0032108C"/>
    <w:rsid w:val="00321D1A"/>
    <w:rsid w:val="003246DD"/>
    <w:rsid w:val="00325348"/>
    <w:rsid w:val="0032665A"/>
    <w:rsid w:val="00331609"/>
    <w:rsid w:val="00332F74"/>
    <w:rsid w:val="00333827"/>
    <w:rsid w:val="00335605"/>
    <w:rsid w:val="003525BB"/>
    <w:rsid w:val="00353FBD"/>
    <w:rsid w:val="003547D3"/>
    <w:rsid w:val="00364A2C"/>
    <w:rsid w:val="00367893"/>
    <w:rsid w:val="003715A6"/>
    <w:rsid w:val="00372C96"/>
    <w:rsid w:val="00373BF4"/>
    <w:rsid w:val="003760FD"/>
    <w:rsid w:val="003914D7"/>
    <w:rsid w:val="00395097"/>
    <w:rsid w:val="003A4DEC"/>
    <w:rsid w:val="003B4B26"/>
    <w:rsid w:val="003C4EF1"/>
    <w:rsid w:val="003C6357"/>
    <w:rsid w:val="003D4259"/>
    <w:rsid w:val="003E4F29"/>
    <w:rsid w:val="003E6CEE"/>
    <w:rsid w:val="003F19D4"/>
    <w:rsid w:val="003F2F23"/>
    <w:rsid w:val="003F4E61"/>
    <w:rsid w:val="003F55E1"/>
    <w:rsid w:val="003F7A81"/>
    <w:rsid w:val="004001AF"/>
    <w:rsid w:val="00400D1C"/>
    <w:rsid w:val="00401849"/>
    <w:rsid w:val="004020BC"/>
    <w:rsid w:val="004104F3"/>
    <w:rsid w:val="00413755"/>
    <w:rsid w:val="00415353"/>
    <w:rsid w:val="0041683F"/>
    <w:rsid w:val="0042498A"/>
    <w:rsid w:val="004273CD"/>
    <w:rsid w:val="00435FC3"/>
    <w:rsid w:val="004472ED"/>
    <w:rsid w:val="004506F2"/>
    <w:rsid w:val="004558DC"/>
    <w:rsid w:val="004559F6"/>
    <w:rsid w:val="0046475E"/>
    <w:rsid w:val="00465E8A"/>
    <w:rsid w:val="00467229"/>
    <w:rsid w:val="00470549"/>
    <w:rsid w:val="00473898"/>
    <w:rsid w:val="00473D7A"/>
    <w:rsid w:val="00477B02"/>
    <w:rsid w:val="00485265"/>
    <w:rsid w:val="004858CF"/>
    <w:rsid w:val="00492602"/>
    <w:rsid w:val="004945EB"/>
    <w:rsid w:val="004A7A15"/>
    <w:rsid w:val="004C5E36"/>
    <w:rsid w:val="004D22C5"/>
    <w:rsid w:val="004D680A"/>
    <w:rsid w:val="004D71CB"/>
    <w:rsid w:val="004F0D80"/>
    <w:rsid w:val="004F31CD"/>
    <w:rsid w:val="00506464"/>
    <w:rsid w:val="005148BB"/>
    <w:rsid w:val="00516CB6"/>
    <w:rsid w:val="005175E2"/>
    <w:rsid w:val="00520514"/>
    <w:rsid w:val="0052129D"/>
    <w:rsid w:val="00521D87"/>
    <w:rsid w:val="00523D67"/>
    <w:rsid w:val="00526CCE"/>
    <w:rsid w:val="00532087"/>
    <w:rsid w:val="00534309"/>
    <w:rsid w:val="0053793C"/>
    <w:rsid w:val="00542CF8"/>
    <w:rsid w:val="00544567"/>
    <w:rsid w:val="00546B24"/>
    <w:rsid w:val="00546B48"/>
    <w:rsid w:val="00550431"/>
    <w:rsid w:val="00553FF1"/>
    <w:rsid w:val="00562FD8"/>
    <w:rsid w:val="0056349E"/>
    <w:rsid w:val="00585F11"/>
    <w:rsid w:val="00587E41"/>
    <w:rsid w:val="0059111F"/>
    <w:rsid w:val="005921D6"/>
    <w:rsid w:val="00593159"/>
    <w:rsid w:val="0059476F"/>
    <w:rsid w:val="00597FC0"/>
    <w:rsid w:val="005A49AF"/>
    <w:rsid w:val="005C4AA0"/>
    <w:rsid w:val="005C6D63"/>
    <w:rsid w:val="005C6E60"/>
    <w:rsid w:val="005D71C5"/>
    <w:rsid w:val="005E0D54"/>
    <w:rsid w:val="005E0F1D"/>
    <w:rsid w:val="005E2550"/>
    <w:rsid w:val="005E3AA4"/>
    <w:rsid w:val="00602468"/>
    <w:rsid w:val="006058AF"/>
    <w:rsid w:val="00607255"/>
    <w:rsid w:val="00610882"/>
    <w:rsid w:val="006158A5"/>
    <w:rsid w:val="00622C34"/>
    <w:rsid w:val="006235C5"/>
    <w:rsid w:val="006243F7"/>
    <w:rsid w:val="00624989"/>
    <w:rsid w:val="00626EB5"/>
    <w:rsid w:val="006300BC"/>
    <w:rsid w:val="00632694"/>
    <w:rsid w:val="00634D9C"/>
    <w:rsid w:val="00636C90"/>
    <w:rsid w:val="00641826"/>
    <w:rsid w:val="00653B6B"/>
    <w:rsid w:val="00657B9B"/>
    <w:rsid w:val="00657DA2"/>
    <w:rsid w:val="0066363F"/>
    <w:rsid w:val="0066750B"/>
    <w:rsid w:val="006738D2"/>
    <w:rsid w:val="0068105E"/>
    <w:rsid w:val="00683C87"/>
    <w:rsid w:val="00686235"/>
    <w:rsid w:val="00693293"/>
    <w:rsid w:val="00696522"/>
    <w:rsid w:val="0069743E"/>
    <w:rsid w:val="006A366B"/>
    <w:rsid w:val="006A53FF"/>
    <w:rsid w:val="006B43F1"/>
    <w:rsid w:val="006B7F6F"/>
    <w:rsid w:val="006C2A13"/>
    <w:rsid w:val="006C2F75"/>
    <w:rsid w:val="006C44E6"/>
    <w:rsid w:val="006D410A"/>
    <w:rsid w:val="006D5E30"/>
    <w:rsid w:val="006D6E29"/>
    <w:rsid w:val="006D7A5B"/>
    <w:rsid w:val="006E001D"/>
    <w:rsid w:val="006E025D"/>
    <w:rsid w:val="006E32B6"/>
    <w:rsid w:val="006E3537"/>
    <w:rsid w:val="006F1B02"/>
    <w:rsid w:val="006F70C1"/>
    <w:rsid w:val="006F7493"/>
    <w:rsid w:val="007020A3"/>
    <w:rsid w:val="00705B07"/>
    <w:rsid w:val="00706599"/>
    <w:rsid w:val="00706EFF"/>
    <w:rsid w:val="007111EC"/>
    <w:rsid w:val="00711FA7"/>
    <w:rsid w:val="00712711"/>
    <w:rsid w:val="00722189"/>
    <w:rsid w:val="00724A55"/>
    <w:rsid w:val="00730757"/>
    <w:rsid w:val="00731583"/>
    <w:rsid w:val="007321E3"/>
    <w:rsid w:val="00734743"/>
    <w:rsid w:val="00734B05"/>
    <w:rsid w:val="00735409"/>
    <w:rsid w:val="00736854"/>
    <w:rsid w:val="007525AA"/>
    <w:rsid w:val="0075400B"/>
    <w:rsid w:val="00755082"/>
    <w:rsid w:val="00794C93"/>
    <w:rsid w:val="00796960"/>
    <w:rsid w:val="007B0C28"/>
    <w:rsid w:val="007D25C1"/>
    <w:rsid w:val="007D27B6"/>
    <w:rsid w:val="007D3D89"/>
    <w:rsid w:val="007E0EA2"/>
    <w:rsid w:val="007E1184"/>
    <w:rsid w:val="007E13DB"/>
    <w:rsid w:val="007E40F2"/>
    <w:rsid w:val="007E6738"/>
    <w:rsid w:val="007F1532"/>
    <w:rsid w:val="007F308F"/>
    <w:rsid w:val="007F3D8B"/>
    <w:rsid w:val="007F4EA8"/>
    <w:rsid w:val="008038DA"/>
    <w:rsid w:val="008041D8"/>
    <w:rsid w:val="0080474D"/>
    <w:rsid w:val="00804E69"/>
    <w:rsid w:val="008051D2"/>
    <w:rsid w:val="00807669"/>
    <w:rsid w:val="00810967"/>
    <w:rsid w:val="0081769C"/>
    <w:rsid w:val="008242FF"/>
    <w:rsid w:val="00830BB3"/>
    <w:rsid w:val="008329B1"/>
    <w:rsid w:val="008349A7"/>
    <w:rsid w:val="008425B6"/>
    <w:rsid w:val="00845514"/>
    <w:rsid w:val="00854000"/>
    <w:rsid w:val="0085483E"/>
    <w:rsid w:val="008627FE"/>
    <w:rsid w:val="00864738"/>
    <w:rsid w:val="00864E55"/>
    <w:rsid w:val="00865A0A"/>
    <w:rsid w:val="00867FDE"/>
    <w:rsid w:val="00873935"/>
    <w:rsid w:val="00881C37"/>
    <w:rsid w:val="00883BFF"/>
    <w:rsid w:val="008844F8"/>
    <w:rsid w:val="00887AE1"/>
    <w:rsid w:val="00890B50"/>
    <w:rsid w:val="00892157"/>
    <w:rsid w:val="008977D8"/>
    <w:rsid w:val="008A2DC8"/>
    <w:rsid w:val="008B07AA"/>
    <w:rsid w:val="008B1CC8"/>
    <w:rsid w:val="008B6378"/>
    <w:rsid w:val="008B7EE0"/>
    <w:rsid w:val="008C3B47"/>
    <w:rsid w:val="008C5631"/>
    <w:rsid w:val="008C5A60"/>
    <w:rsid w:val="008C604E"/>
    <w:rsid w:val="008D04F1"/>
    <w:rsid w:val="008D4ED8"/>
    <w:rsid w:val="008E3080"/>
    <w:rsid w:val="008E3444"/>
    <w:rsid w:val="008E4D4A"/>
    <w:rsid w:val="008E50D2"/>
    <w:rsid w:val="008F065C"/>
    <w:rsid w:val="008F34CD"/>
    <w:rsid w:val="009006F6"/>
    <w:rsid w:val="00902ABF"/>
    <w:rsid w:val="00903B3C"/>
    <w:rsid w:val="0090753F"/>
    <w:rsid w:val="009112EB"/>
    <w:rsid w:val="00912A79"/>
    <w:rsid w:val="009167D0"/>
    <w:rsid w:val="00935C19"/>
    <w:rsid w:val="00936C41"/>
    <w:rsid w:val="00936D77"/>
    <w:rsid w:val="009461DB"/>
    <w:rsid w:val="0094785D"/>
    <w:rsid w:val="00955A73"/>
    <w:rsid w:val="00963AF6"/>
    <w:rsid w:val="009658AB"/>
    <w:rsid w:val="00973A49"/>
    <w:rsid w:val="0098166A"/>
    <w:rsid w:val="009905F1"/>
    <w:rsid w:val="00990F89"/>
    <w:rsid w:val="00995BC6"/>
    <w:rsid w:val="009967D8"/>
    <w:rsid w:val="009A135A"/>
    <w:rsid w:val="009A50BC"/>
    <w:rsid w:val="009B122E"/>
    <w:rsid w:val="009B5398"/>
    <w:rsid w:val="009B7C17"/>
    <w:rsid w:val="009C10DC"/>
    <w:rsid w:val="009C1477"/>
    <w:rsid w:val="009C6ECD"/>
    <w:rsid w:val="009E24CF"/>
    <w:rsid w:val="009E4AEA"/>
    <w:rsid w:val="009E509A"/>
    <w:rsid w:val="009E64C4"/>
    <w:rsid w:val="009F0A5D"/>
    <w:rsid w:val="009F3734"/>
    <w:rsid w:val="009F48B7"/>
    <w:rsid w:val="009F67D2"/>
    <w:rsid w:val="009F7EB9"/>
    <w:rsid w:val="00A028AA"/>
    <w:rsid w:val="00A03E30"/>
    <w:rsid w:val="00A04023"/>
    <w:rsid w:val="00A143B3"/>
    <w:rsid w:val="00A20A7B"/>
    <w:rsid w:val="00A2573A"/>
    <w:rsid w:val="00A3436C"/>
    <w:rsid w:val="00A34976"/>
    <w:rsid w:val="00A35960"/>
    <w:rsid w:val="00A3740C"/>
    <w:rsid w:val="00A374E5"/>
    <w:rsid w:val="00A434B4"/>
    <w:rsid w:val="00A5040A"/>
    <w:rsid w:val="00A52614"/>
    <w:rsid w:val="00A56C94"/>
    <w:rsid w:val="00A72A25"/>
    <w:rsid w:val="00A7348A"/>
    <w:rsid w:val="00A745CD"/>
    <w:rsid w:val="00A753BA"/>
    <w:rsid w:val="00A755CF"/>
    <w:rsid w:val="00A759F6"/>
    <w:rsid w:val="00A75B3A"/>
    <w:rsid w:val="00A80790"/>
    <w:rsid w:val="00A865C0"/>
    <w:rsid w:val="00A97C3D"/>
    <w:rsid w:val="00AB5133"/>
    <w:rsid w:val="00AB797D"/>
    <w:rsid w:val="00AC245E"/>
    <w:rsid w:val="00AD3CEF"/>
    <w:rsid w:val="00AE7067"/>
    <w:rsid w:val="00AF6445"/>
    <w:rsid w:val="00AF6EF8"/>
    <w:rsid w:val="00B1157B"/>
    <w:rsid w:val="00B25A7C"/>
    <w:rsid w:val="00B325F6"/>
    <w:rsid w:val="00B34E0E"/>
    <w:rsid w:val="00B42345"/>
    <w:rsid w:val="00B4505B"/>
    <w:rsid w:val="00B4614B"/>
    <w:rsid w:val="00B46934"/>
    <w:rsid w:val="00B50C88"/>
    <w:rsid w:val="00B5122B"/>
    <w:rsid w:val="00B55E93"/>
    <w:rsid w:val="00B573E9"/>
    <w:rsid w:val="00B71A73"/>
    <w:rsid w:val="00B75088"/>
    <w:rsid w:val="00B76A04"/>
    <w:rsid w:val="00B815C4"/>
    <w:rsid w:val="00B826C3"/>
    <w:rsid w:val="00B8465D"/>
    <w:rsid w:val="00B913B7"/>
    <w:rsid w:val="00BA3505"/>
    <w:rsid w:val="00BA4E78"/>
    <w:rsid w:val="00BB3B51"/>
    <w:rsid w:val="00BB3BB3"/>
    <w:rsid w:val="00BC41D9"/>
    <w:rsid w:val="00BC7446"/>
    <w:rsid w:val="00BD05CC"/>
    <w:rsid w:val="00BD352A"/>
    <w:rsid w:val="00BD667C"/>
    <w:rsid w:val="00BE329A"/>
    <w:rsid w:val="00BE52C3"/>
    <w:rsid w:val="00BE6C19"/>
    <w:rsid w:val="00BF085E"/>
    <w:rsid w:val="00BF1FB6"/>
    <w:rsid w:val="00BF2E3A"/>
    <w:rsid w:val="00BF3D28"/>
    <w:rsid w:val="00BF415D"/>
    <w:rsid w:val="00BF4EEA"/>
    <w:rsid w:val="00C07826"/>
    <w:rsid w:val="00C13084"/>
    <w:rsid w:val="00C1494A"/>
    <w:rsid w:val="00C16E02"/>
    <w:rsid w:val="00C20AA4"/>
    <w:rsid w:val="00C22C47"/>
    <w:rsid w:val="00C26CBF"/>
    <w:rsid w:val="00C33EF8"/>
    <w:rsid w:val="00C3696A"/>
    <w:rsid w:val="00C428D4"/>
    <w:rsid w:val="00C47371"/>
    <w:rsid w:val="00C516F3"/>
    <w:rsid w:val="00C52AAF"/>
    <w:rsid w:val="00C6161E"/>
    <w:rsid w:val="00C73600"/>
    <w:rsid w:val="00C73BE1"/>
    <w:rsid w:val="00C75176"/>
    <w:rsid w:val="00C9402D"/>
    <w:rsid w:val="00C95D1C"/>
    <w:rsid w:val="00C963A0"/>
    <w:rsid w:val="00CA5F59"/>
    <w:rsid w:val="00CA7C63"/>
    <w:rsid w:val="00CB67B6"/>
    <w:rsid w:val="00CC6E85"/>
    <w:rsid w:val="00CC7438"/>
    <w:rsid w:val="00CD2A9A"/>
    <w:rsid w:val="00CD4C7B"/>
    <w:rsid w:val="00CF03D5"/>
    <w:rsid w:val="00CF142E"/>
    <w:rsid w:val="00D00410"/>
    <w:rsid w:val="00D009AC"/>
    <w:rsid w:val="00D033DF"/>
    <w:rsid w:val="00D05298"/>
    <w:rsid w:val="00D123A9"/>
    <w:rsid w:val="00D179E9"/>
    <w:rsid w:val="00D201D8"/>
    <w:rsid w:val="00D21B19"/>
    <w:rsid w:val="00D25FFC"/>
    <w:rsid w:val="00D30B19"/>
    <w:rsid w:val="00D31FA3"/>
    <w:rsid w:val="00D357B0"/>
    <w:rsid w:val="00D419FB"/>
    <w:rsid w:val="00D43402"/>
    <w:rsid w:val="00D53660"/>
    <w:rsid w:val="00D61BD2"/>
    <w:rsid w:val="00D624CC"/>
    <w:rsid w:val="00D72696"/>
    <w:rsid w:val="00D7293F"/>
    <w:rsid w:val="00D75F76"/>
    <w:rsid w:val="00D76F67"/>
    <w:rsid w:val="00D774B5"/>
    <w:rsid w:val="00D83FAE"/>
    <w:rsid w:val="00D96D2D"/>
    <w:rsid w:val="00DA0FD9"/>
    <w:rsid w:val="00DA5AB5"/>
    <w:rsid w:val="00DB0F6E"/>
    <w:rsid w:val="00DB3CE3"/>
    <w:rsid w:val="00DB3D0F"/>
    <w:rsid w:val="00DC262E"/>
    <w:rsid w:val="00DC4CCD"/>
    <w:rsid w:val="00DC4CF1"/>
    <w:rsid w:val="00DF16BF"/>
    <w:rsid w:val="00DF7B07"/>
    <w:rsid w:val="00E0676B"/>
    <w:rsid w:val="00E1266A"/>
    <w:rsid w:val="00E14ACC"/>
    <w:rsid w:val="00E225EA"/>
    <w:rsid w:val="00E2439F"/>
    <w:rsid w:val="00E254AB"/>
    <w:rsid w:val="00E314A8"/>
    <w:rsid w:val="00E342A1"/>
    <w:rsid w:val="00E34D78"/>
    <w:rsid w:val="00E3798E"/>
    <w:rsid w:val="00E43542"/>
    <w:rsid w:val="00E4582B"/>
    <w:rsid w:val="00E52284"/>
    <w:rsid w:val="00E62177"/>
    <w:rsid w:val="00E6372E"/>
    <w:rsid w:val="00E641F9"/>
    <w:rsid w:val="00E65CE6"/>
    <w:rsid w:val="00E67E90"/>
    <w:rsid w:val="00E72B94"/>
    <w:rsid w:val="00E73B57"/>
    <w:rsid w:val="00E867BD"/>
    <w:rsid w:val="00E86CF9"/>
    <w:rsid w:val="00E874BB"/>
    <w:rsid w:val="00E93724"/>
    <w:rsid w:val="00EA44CE"/>
    <w:rsid w:val="00EA5727"/>
    <w:rsid w:val="00EB49E8"/>
    <w:rsid w:val="00EB53DD"/>
    <w:rsid w:val="00EC2064"/>
    <w:rsid w:val="00EC63DF"/>
    <w:rsid w:val="00EC6DBB"/>
    <w:rsid w:val="00EC7168"/>
    <w:rsid w:val="00EC73E0"/>
    <w:rsid w:val="00ED150F"/>
    <w:rsid w:val="00ED2745"/>
    <w:rsid w:val="00ED5CEC"/>
    <w:rsid w:val="00ED6A04"/>
    <w:rsid w:val="00EE195E"/>
    <w:rsid w:val="00EE2669"/>
    <w:rsid w:val="00EE3DD6"/>
    <w:rsid w:val="00EE5E4F"/>
    <w:rsid w:val="00EF01E8"/>
    <w:rsid w:val="00EF5DF7"/>
    <w:rsid w:val="00F04C9F"/>
    <w:rsid w:val="00F129FB"/>
    <w:rsid w:val="00F14DAD"/>
    <w:rsid w:val="00F16AE7"/>
    <w:rsid w:val="00F24235"/>
    <w:rsid w:val="00F26677"/>
    <w:rsid w:val="00F27644"/>
    <w:rsid w:val="00F310C5"/>
    <w:rsid w:val="00F31AC5"/>
    <w:rsid w:val="00F36681"/>
    <w:rsid w:val="00F374F4"/>
    <w:rsid w:val="00F40132"/>
    <w:rsid w:val="00F5169C"/>
    <w:rsid w:val="00F52467"/>
    <w:rsid w:val="00F524B5"/>
    <w:rsid w:val="00F53DB8"/>
    <w:rsid w:val="00F53E71"/>
    <w:rsid w:val="00F55888"/>
    <w:rsid w:val="00F6085A"/>
    <w:rsid w:val="00F6425A"/>
    <w:rsid w:val="00F71B96"/>
    <w:rsid w:val="00F77D35"/>
    <w:rsid w:val="00F801B4"/>
    <w:rsid w:val="00F8031B"/>
    <w:rsid w:val="00F866D1"/>
    <w:rsid w:val="00F91B07"/>
    <w:rsid w:val="00F927F1"/>
    <w:rsid w:val="00F95535"/>
    <w:rsid w:val="00F97033"/>
    <w:rsid w:val="00FA1415"/>
    <w:rsid w:val="00FA3389"/>
    <w:rsid w:val="00FB3506"/>
    <w:rsid w:val="00FB476D"/>
    <w:rsid w:val="00FB4813"/>
    <w:rsid w:val="00FB6F29"/>
    <w:rsid w:val="00FC1C61"/>
    <w:rsid w:val="00FC238B"/>
    <w:rsid w:val="00FC5AFF"/>
    <w:rsid w:val="00FD0C25"/>
    <w:rsid w:val="00FD0E18"/>
    <w:rsid w:val="00FD2469"/>
    <w:rsid w:val="00FD60AA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765F2-F3FE-4B8C-B0E2-4C0C623F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A2DC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6722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774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74B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rsid w:val="00D774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rsid w:val="00534309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02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mmon\BLANKI\97\&#1057;&#1083;&#1091;&#1078;&#1077;&#1073;&#1085;&#1072;&#1103;%20&#1079;&#1072;&#1087;&#1080;&#1089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</Template>
  <TotalTime>4</TotalTime>
  <Pages>2</Pages>
  <Words>549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Докладная записка</vt:lpstr>
    </vt:vector>
  </TitlesOfParts>
  <Company>Информационно-аналитический комитет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subject/>
  <dc:creator>Федоренко А.В.</dc:creator>
  <cp:keywords/>
  <cp:lastModifiedBy>Щеколкова Е.И.</cp:lastModifiedBy>
  <cp:revision>4</cp:revision>
  <cp:lastPrinted>2016-11-11T04:16:00Z</cp:lastPrinted>
  <dcterms:created xsi:type="dcterms:W3CDTF">2016-11-11T04:16:00Z</dcterms:created>
  <dcterms:modified xsi:type="dcterms:W3CDTF">2016-11-14T06:36:00Z</dcterms:modified>
</cp:coreProperties>
</file>