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D45A04" w:rsidRDefault="00930E17" w:rsidP="00930E1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</w:p>
    <w:p w:rsidR="00930E17" w:rsidRPr="00D45A04" w:rsidRDefault="00930E17" w:rsidP="00930E1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субсидии на выравнивание обеспеченности муниципальных </w:t>
      </w:r>
      <w:r w:rsidR="00AB3602" w:rsidRPr="00D45A04">
        <w:rPr>
          <w:rFonts w:ascii="Times New Roman" w:hAnsi="Times New Roman" w:cs="Times New Roman"/>
          <w:spacing w:val="-6"/>
          <w:sz w:val="28"/>
          <w:szCs w:val="28"/>
        </w:rPr>
        <w:t>районов (городских округов)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Иркутской области по реализации ими их отдельных расходных обязательств </w:t>
      </w:r>
      <w:r w:rsidR="00123AC4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на 2017 год и </w:t>
      </w:r>
      <w:r w:rsidR="0065038C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123AC4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плановый период 2018-2019 годов </w:t>
      </w:r>
      <w:r w:rsidR="00123AC4" w:rsidRPr="00D45A0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>(далее –субсидия на выравнивание)</w:t>
      </w:r>
    </w:p>
    <w:p w:rsidR="00930E17" w:rsidRPr="00D45A04" w:rsidRDefault="00930E17" w:rsidP="00930E1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E45DB" w:rsidRPr="00D45A04" w:rsidRDefault="004E45DB" w:rsidP="003674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Расчет осуществлен на основании данных, предоставленных органами местного самоуправления муниципальных образований в форме «Оценка исполнения бюджета муниципального образования Иркутской области до конца финансового года с учетом прогноза по доходам, расходам и источникам финансирования дефицита бюджета муниципального образования Иркутской области» по состоянию на 1 октября 2016 года. </w:t>
      </w:r>
    </w:p>
    <w:p w:rsidR="004E45DB" w:rsidRPr="00D45A04" w:rsidRDefault="004E45DB" w:rsidP="003674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Распределение субсидии на выравнивание на 2017 год (С) осуществляется в </w:t>
      </w:r>
      <w:r w:rsidR="001443F7" w:rsidRPr="00D45A04">
        <w:rPr>
          <w:rFonts w:ascii="Times New Roman" w:hAnsi="Times New Roman" w:cs="Times New Roman"/>
          <w:spacing w:val="-6"/>
          <w:sz w:val="28"/>
          <w:szCs w:val="28"/>
        </w:rPr>
        <w:t>два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этапа по формуле: </w:t>
      </w:r>
    </w:p>
    <w:p w:rsidR="004E45DB" w:rsidRPr="00D45A04" w:rsidRDefault="004E45DB" w:rsidP="003674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45DB" w:rsidRPr="00D45A04" w:rsidRDefault="004E45DB" w:rsidP="00AF42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С=</m:t>
        </m:r>
        <m:sSub>
          <m:sSub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, </m:t>
        </m:r>
      </m:oMath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где</w:t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F30C2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(1)</w:t>
      </w:r>
    </w:p>
    <w:p w:rsidR="004E45DB" w:rsidRPr="00D45A04" w:rsidRDefault="004E45DB" w:rsidP="003674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E6002" w:rsidRPr="00D45A04" w:rsidRDefault="000E72D1" w:rsidP="003674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>,</m:t>
        </m:r>
      </m:oMath>
      <w:r w:rsidR="000E6002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="000E6002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– объем субсидии на выравни</w:t>
      </w:r>
      <w:r w:rsidR="001E7874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вание, распределяемый на первом</w:t>
      </w:r>
      <w:r w:rsidR="007422EB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и</w:t>
      </w:r>
      <w:r w:rsidR="001E7874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0E6002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втором этапах расчета соответственно.</w:t>
      </w:r>
    </w:p>
    <w:p w:rsidR="007B1E28" w:rsidRPr="00D45A04" w:rsidRDefault="007B1E28" w:rsidP="003674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422EB" w:rsidRPr="00D45A04" w:rsidRDefault="007422EB" w:rsidP="0074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Распределение субсидии на выравнивание на 2017 год между </w:t>
      </w:r>
      <w:r w:rsidR="000669D2" w:rsidRPr="00D45A04">
        <w:rPr>
          <w:rFonts w:ascii="Times New Roman" w:hAnsi="Times New Roman" w:cs="Times New Roman"/>
          <w:spacing w:val="-6"/>
          <w:sz w:val="28"/>
          <w:szCs w:val="28"/>
        </w:rPr>
        <w:t>муниципальными районами (городскими округами) Иркутской области (далее - МР</w:t>
      </w:r>
      <w:r w:rsidR="000669D2" w:rsidRPr="00D45A04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="000669D2" w:rsidRPr="00D45A04">
        <w:rPr>
          <w:rFonts w:ascii="Times New Roman" w:hAnsi="Times New Roman" w:cs="Times New Roman"/>
          <w:spacing w:val="-6"/>
          <w:sz w:val="28"/>
          <w:szCs w:val="28"/>
        </w:rPr>
        <w:t>(ГО)</w:t>
      </w:r>
      <w:r w:rsidR="003E2519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на первом этапе (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</m:oMath>
      <w:r w:rsidRPr="00D45A04">
        <w:rPr>
          <w:rFonts w:ascii="Times New Roman" w:hAnsi="Times New Roman" w:cs="Times New Roman"/>
          <w:spacing w:val="-6"/>
          <w:sz w:val="28"/>
          <w:szCs w:val="28"/>
        </w:rPr>
        <w:t>) осуществляется по следующей формуле:</w:t>
      </w:r>
    </w:p>
    <w:p w:rsidR="008A1501" w:rsidRPr="00D45A04" w:rsidRDefault="008A1501" w:rsidP="003674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8A1501" w:rsidRPr="00D45A04" w:rsidRDefault="000E72D1" w:rsidP="00AF42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="008A150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F30C2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(2)</w:t>
      </w:r>
    </w:p>
    <w:p w:rsidR="008A1501" w:rsidRPr="00D45A04" w:rsidRDefault="008A1501" w:rsidP="008A15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8A1501" w:rsidRPr="00D45A04" w:rsidRDefault="000E72D1" w:rsidP="008A15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, </m:t>
        </m:r>
      </m:oMath>
      <w:r w:rsidR="008A150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</m:t>
        </m:r>
      </m:oMath>
      <w:r w:rsidR="008A150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– </w:t>
      </w:r>
      <w:r w:rsidR="000669D2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первая и вторая части </w:t>
      </w:r>
      <w:r w:rsidR="008A150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субсидии на выравнивание, распределяемы</w:t>
      </w:r>
      <w:r w:rsidR="000669D2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е</w:t>
      </w:r>
      <w:r w:rsidR="008A150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275FDA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на первом этапе </w:t>
      </w:r>
      <w:r w:rsidR="008A150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расчет</w:t>
      </w:r>
      <w:r w:rsidR="000669D2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а</w:t>
      </w:r>
      <w:r w:rsidR="008A150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соответственно.</w:t>
      </w:r>
    </w:p>
    <w:p w:rsidR="00275FDA" w:rsidRPr="00D45A04" w:rsidRDefault="00275FDA" w:rsidP="008A15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927FF0" w:rsidRPr="00D45A04" w:rsidRDefault="008A1501" w:rsidP="003674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Право на получение первой части субсидии на выравнивание</w:t>
      </w:r>
      <w:r w:rsidR="00667AF8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F42DD" w:rsidRPr="00D45A04">
        <w:rPr>
          <w:rFonts w:ascii="Times New Roman" w:hAnsi="Times New Roman" w:cs="Times New Roman"/>
          <w:spacing w:val="-6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</m:oMath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) 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>имеют</w:t>
      </w:r>
      <w:r w:rsidR="000669D2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МР (ГО)</w:t>
      </w:r>
      <w:r w:rsidR="003674F0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927FF0" w:rsidRPr="00D45A04">
        <w:rPr>
          <w:rFonts w:ascii="Times New Roman" w:hAnsi="Times New Roman" w:cs="Times New Roman"/>
          <w:spacing w:val="-6"/>
          <w:sz w:val="28"/>
          <w:szCs w:val="28"/>
        </w:rPr>
        <w:t>у которых выполняется условие:</w:t>
      </w:r>
    </w:p>
    <w:p w:rsidR="00927FF0" w:rsidRPr="00D45A04" w:rsidRDefault="00927FF0" w:rsidP="003674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27FF0" w:rsidRPr="00D45A04" w:rsidRDefault="0097078C" w:rsidP="003A02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2016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2016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)&gt;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,</m:t>
        </m:r>
      </m:oMath>
      <w:r w:rsidR="00927FF0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где</w:t>
      </w:r>
      <w:r w:rsidR="003A02F2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3A02F2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54AF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F30C2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A02F2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3A02F2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(3</w:t>
      </w:r>
      <w:r w:rsidR="008336D6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927FF0" w:rsidRPr="00D45A04" w:rsidRDefault="00927FF0" w:rsidP="003674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02F2" w:rsidRPr="00D45A04" w:rsidRDefault="000E72D1" w:rsidP="003A0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2016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</m:oMath>
      <w:r w:rsidR="003A02F2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3A02F2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3A02F2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</w:t>
      </w:r>
      <w:r w:rsidR="008C5F8D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выравнивание бюджетной обеспеченности</w:t>
      </w:r>
      <w:r w:rsidR="003A02F2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предусмотренный МР (ГО) </w:t>
      </w:r>
      <w:r w:rsidR="008C5F8D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2016 году</w:t>
      </w:r>
      <w:r w:rsidR="003A02F2" w:rsidRPr="00D45A0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27FF0" w:rsidRPr="00D45A04" w:rsidRDefault="000E72D1" w:rsidP="0092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2016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</m:oMath>
      <w:r w:rsidR="00927FF0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DD016C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="00927FF0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субсиди</w:t>
      </w:r>
      <w:r w:rsidR="00DD016C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й</w:t>
      </w:r>
      <w:r w:rsidR="00927FF0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выравнивание обеспеченности муниципальных образований Иркутской области по реализации ими их отдельных расходных обязательств, предусмотренн</w:t>
      </w:r>
      <w:r w:rsidR="00DD016C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ый</w:t>
      </w:r>
      <w:r w:rsidR="00927FF0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МР (ГО) </w:t>
      </w:r>
      <w:r w:rsidR="00554AF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первоначальным законом об областном бюджете на </w:t>
      </w:r>
      <w:r w:rsidR="00927FF0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201</w:t>
      </w:r>
      <w:r w:rsidR="008C5F8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6</w:t>
      </w:r>
      <w:r w:rsidR="00927FF0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</w:t>
      </w:r>
      <w:r w:rsidR="00554AF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8C5F8D" w:rsidRPr="00D45A04" w:rsidRDefault="000E72D1" w:rsidP="008C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</m:oMath>
      <w:r w:rsidR="008C5F8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8C5F8D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8C5F8D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выравнивание бюджетной обеспеченности МР(ГО), предусмотренный МР (ГО) </w:t>
      </w:r>
      <w:r w:rsidR="000A1298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r w:rsidR="008C5F8D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2017 год.</w:t>
      </w:r>
    </w:p>
    <w:p w:rsidR="002E1258" w:rsidRPr="00D45A04" w:rsidRDefault="002E1258" w:rsidP="008C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1258" w:rsidRPr="00D45A04" w:rsidRDefault="002E1258" w:rsidP="002E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Распределение </w:t>
      </w:r>
      <w:r w:rsidR="00AF42DD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первой части 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>субсидии на выравнивание на 2017 год между МР (ГО)</w:t>
      </w:r>
      <w:r w:rsidR="00315C9E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>на первом этапе (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</m:oMath>
      <w:r w:rsidRPr="00D45A04">
        <w:rPr>
          <w:rFonts w:ascii="Times New Roman" w:hAnsi="Times New Roman" w:cs="Times New Roman"/>
          <w:spacing w:val="-6"/>
          <w:sz w:val="28"/>
          <w:szCs w:val="28"/>
        </w:rPr>
        <w:t>) осуществляется по следующей формуле:</w:t>
      </w:r>
    </w:p>
    <w:p w:rsidR="002E1258" w:rsidRPr="00D45A04" w:rsidRDefault="002E1258" w:rsidP="002E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E1258" w:rsidRPr="00D45A04" w:rsidRDefault="000E72D1" w:rsidP="002E12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2016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2016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bSup>
        <m:r>
          <w:rPr>
            <w:rFonts w:ascii="Cambria Math" w:hAnsi="Cambria Math" w:cs="Times New Roman"/>
            <w:spacing w:val="-6"/>
            <w:sz w:val="28"/>
            <w:szCs w:val="28"/>
          </w:rPr>
          <m:t>.</m:t>
        </m:r>
      </m:oMath>
      <w:r w:rsidR="00DB4CC0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2192C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F30C2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2192C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2E1258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4</w:t>
      </w:r>
      <w:r w:rsidR="002E1258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B95220" w:rsidRPr="00D45A04" w:rsidRDefault="00B95220" w:rsidP="002E12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2E1258" w:rsidRPr="00D45A04" w:rsidRDefault="002E1258" w:rsidP="002E1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275FDA" w:rsidRPr="00D45A04" w:rsidRDefault="00275FDA" w:rsidP="0027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Распределение </w:t>
      </w:r>
      <w:r w:rsidR="00AF42DD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второй части 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>субсидии на выравнивание на 2017 год между МР (ГО) на первом этапе (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Pr="00D45A04">
        <w:rPr>
          <w:rFonts w:ascii="Times New Roman" w:hAnsi="Times New Roman" w:cs="Times New Roman"/>
          <w:spacing w:val="-6"/>
          <w:sz w:val="28"/>
          <w:szCs w:val="28"/>
        </w:rPr>
        <w:t>) осуществляется по следующей формуле:</w:t>
      </w:r>
    </w:p>
    <w:p w:rsidR="00B2192C" w:rsidRPr="00D45A04" w:rsidRDefault="00B2192C" w:rsidP="00B21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2192C" w:rsidRPr="00D45A04" w:rsidRDefault="000E72D1" w:rsidP="00BA2B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июнь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ΣC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июнь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 xml:space="preserve"> *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V</m:t>
            </m:r>
          </m:e>
          <m:sub/>
        </m:sSub>
        <m:r>
          <w:rPr>
            <w:rFonts w:ascii="Cambria Math" w:hAnsi="Cambria Math" w:cs="Times New Roman"/>
            <w:spacing w:val="-6"/>
            <w:sz w:val="28"/>
            <w:szCs w:val="28"/>
          </w:rPr>
          <m:t>, где</m:t>
        </m:r>
      </m:oMath>
      <w:r w:rsidR="00BA2B16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A2B16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F30C2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A2B16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A2B16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AF42DD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5</w:t>
      </w:r>
      <w:r w:rsidR="00BA2B16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B2192C" w:rsidRPr="00D45A04" w:rsidRDefault="00B2192C" w:rsidP="00B21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95220" w:rsidRPr="00D45A04" w:rsidRDefault="000E72D1" w:rsidP="00B9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июнь</m:t>
            </m:r>
          </m:sub>
        </m:sSub>
      </m:oMath>
      <w:r w:rsidR="00B95220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23189E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объем межбюджетных трансфертов </w:t>
      </w:r>
      <w:r w:rsidR="00AF42DD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МР(ГО) </w:t>
      </w:r>
      <w:r w:rsidR="0023189E" w:rsidRPr="00D45A04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23189E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субсидия на выравнивание обеспеченности муниципальных образований Иркутской области по реализации ими их отдельных расходных обязательств, иные межбюджетные трансферты в форме дотаций на поддержку мер по обеспечению сбалансированности местных бюджетов</w:t>
      </w:r>
      <w:r w:rsidR="00B95220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), </w:t>
      </w:r>
      <w:r w:rsidR="003E25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дополнительно </w:t>
      </w:r>
      <w:r w:rsidR="000F5CFC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распределенный Законом Иркутской области от 21 июня 2016 года № 41-ОЗ </w:t>
      </w:r>
      <w:r w:rsidR="003E25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 внесении изменений в Закон Иркутской области </w:t>
      </w:r>
      <w:r w:rsidR="000F5CFC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«Об областном бюджете на 2016 год»;</w:t>
      </w:r>
    </w:p>
    <w:p w:rsidR="000F5CFC" w:rsidRPr="00D45A04" w:rsidRDefault="000E72D1" w:rsidP="00B9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V</m:t>
            </m:r>
          </m:e>
          <m:sub/>
        </m:sSub>
      </m:oMath>
      <w:r w:rsidR="000F5CFC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объем субсидии на выравнивание МР(ГО), распределяемый на </w:t>
      </w:r>
      <w:r w:rsidR="00275FDA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первом</w:t>
      </w:r>
      <w:r w:rsidR="000F5CFC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этапе в 2017 году</w:t>
      </w:r>
      <w:r w:rsidR="00275FDA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, за исключением первой части субсидии на выравнивани</w:t>
      </w:r>
      <w:r w:rsidR="00AF42DD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="000F5CFC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7B1E28" w:rsidRPr="00D45A04" w:rsidRDefault="007B1E28" w:rsidP="008C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B1E28" w:rsidRPr="00D45A04" w:rsidRDefault="007B1E28" w:rsidP="007B1E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</w:t>
      </w:r>
      <w:r w:rsidR="00B31A31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втором</w:t>
      </w:r>
      <w:r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этапе право на получение 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субсидии на выравнивание </w:t>
      </w:r>
      <w:r w:rsidR="00D16889" w:rsidRPr="00D16889">
        <w:rPr>
          <w:rFonts w:ascii="Times New Roman" w:hAnsi="Times New Roman" w:cs="Times New Roman"/>
          <w:spacing w:val="-6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="00D16889" w:rsidRPr="00D1688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) 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>имеют МР</w:t>
      </w:r>
      <w:r w:rsidRPr="00D45A04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>(ГО), у которых выполняется условие:</w:t>
      </w:r>
    </w:p>
    <w:p w:rsidR="007B1E28" w:rsidRPr="00D45A04" w:rsidRDefault="007B1E28" w:rsidP="007B1E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B1E28" w:rsidRPr="00D45A04" w:rsidRDefault="000E72D1" w:rsidP="00C519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2017</m:t>
                </m:r>
              </m:sub>
              <m:sup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выр.</m:t>
                </m:r>
              </m:sup>
            </m:sSub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-Р</m:t>
            </m: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pacing w:val="-6"/>
            <w:sz w:val="28"/>
            <w:szCs w:val="28"/>
          </w:rPr>
          <m:t>&lt;0,</m:t>
        </m:r>
      </m:oMath>
      <w:r w:rsidR="007B1E28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где</w:t>
      </w:r>
      <w:r w:rsidR="00C51919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C7A15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51919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51919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A51F2A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(</w:t>
      </w:r>
      <w:r w:rsidR="00BC7A15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6</w:t>
      </w:r>
      <w:r w:rsidR="00A51F2A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8B25E8" w:rsidRPr="00D45A04" w:rsidRDefault="008B25E8" w:rsidP="008B25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51919" w:rsidRPr="00D45A04" w:rsidRDefault="00C51919" w:rsidP="005E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ННД - оценка налоговых, неналоговых доходов МР (ГО) на 201</w:t>
      </w:r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год, определяемая по формуле </w:t>
      </w:r>
      <w:r w:rsidR="00175BA7" w:rsidRPr="00D45A0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B5566" w:rsidRPr="00D45A04" w:rsidRDefault="005E526E" w:rsidP="0092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Р – объем расходов МР </w:t>
      </w:r>
      <w:r w:rsidR="004D051C" w:rsidRPr="00D45A04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4D051C" w:rsidRPr="00D45A0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C51919" w:rsidRPr="00D45A0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6B5566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определяем</w:t>
      </w:r>
      <w:r w:rsidR="00256455" w:rsidRPr="00D45A04"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="006B5566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по формуле </w:t>
      </w:r>
      <w:r w:rsidR="00175BA7" w:rsidRPr="00D45A04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6B5566" w:rsidRPr="00D45A0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B5566" w:rsidRPr="00D45A04" w:rsidRDefault="006B5566" w:rsidP="006B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Для определения объема ННД МР (ГО) на 2017 год введены следующие общие обозначения: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4"/>
                <w:szCs w:val="24"/>
              </w:rPr>
              <m:t>МФ</m:t>
            </m:r>
          </m:sup>
        </m:sSup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– объем соответствующих доходов на 2016 год, принимаемый в расчет;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МО</m:t>
            </m:r>
          </m:sup>
        </m:sSup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- объем соответствующих доходов на 2016 год по оценке МР (ГО);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2016</m:t>
            </m:r>
          </m:sup>
        </m:sSup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- объем соответствующих доходов, предусмотренных в бюджете МР (ГО) на 2016 год;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ФАКТ</m:t>
            </m:r>
          </m:e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2015</m:t>
            </m:r>
          </m:sup>
        </m:sSup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- объем соответствующих доходов, поступивших в бюджет МР (ГО) в 2015 году;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4"/>
            <w:szCs w:val="24"/>
          </w:rPr>
          <m:t>9 мес.2015</m:t>
        </m:r>
      </m:oMath>
      <w:r w:rsidRPr="00D45A04">
        <w:rPr>
          <w:rFonts w:ascii="Times New Roman" w:hAnsi="Times New Roman" w:cs="Times New Roman"/>
          <w:spacing w:val="-6"/>
          <w:sz w:val="28"/>
          <w:szCs w:val="28"/>
        </w:rPr>
        <w:t>,</w:t>
      </w:r>
      <m:oMath>
        <m:r>
          <w:rPr>
            <w:rFonts w:ascii="Cambria Math" w:hAnsi="Cambria Math" w:cs="Times New Roman"/>
            <w:spacing w:val="-6"/>
            <w:sz w:val="24"/>
            <w:szCs w:val="24"/>
          </w:rPr>
          <m:t xml:space="preserve"> 9 мес.2016</m:t>
        </m:r>
      </m:oMath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- объем соответствующих доходов, поступивших в бюджет МР (ГО) по состоянию на 1 октября 2015 года и 1 октября 2016 года соответственно;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ГАД</m:t>
            </m:r>
          </m:e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 xml:space="preserve">2016 </m:t>
            </m:r>
          </m:sup>
        </m:sSup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- прогноз главного администратора доходов на 2016 год.</w:t>
      </w:r>
    </w:p>
    <w:p w:rsidR="00B31A31" w:rsidRPr="00D45A04" w:rsidRDefault="00B31A31" w:rsidP="006B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Объем ННД МР (ГО) на 201</w:t>
      </w:r>
      <w:r w:rsidR="00175BA7" w:rsidRPr="00D45A0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год определяется по следующей формуле: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noProof/>
          <w:spacing w:val="-6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pacing w:val="-6"/>
              <w:sz w:val="28"/>
              <w:szCs w:val="28"/>
            </w:rPr>
            <m:t>ННД=НДФЛ+НСР+НИФЛ+ЗН+ГП+АП+САИ+</m:t>
          </m:r>
        </m:oMath>
      </m:oMathPara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ПНВ+ПУ+МНЗ+ШСУ+ПНД</m:t>
        </m:r>
      </m:oMath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175BA7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lastRenderedPageBreak/>
        <w:t>НДФЛ – налог на доходы физических лиц: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0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0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0"/>
          </w:rPr>
          <m:t>;МИН</m:t>
        </m:r>
        <m:d>
          <m:dPr>
            <m:ctrlPr>
              <w:rPr>
                <w:rFonts w:ascii="Cambria Math" w:hAnsi="Cambria Math" w:cs="Times New Roman"/>
                <w:i/>
                <w:spacing w:val="-6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ФАКТ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2015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*МИН(</m:t>
            </m:r>
            <m:f>
              <m:f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9 мес.2016</m:t>
                </m:r>
              </m:num>
              <m:den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9 мес.2015</m:t>
                </m:r>
              </m:den>
            </m:f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;К)</m:t>
            </m:r>
          </m:e>
        </m:d>
        <m:r>
          <w:rPr>
            <w:rFonts w:ascii="Cambria Math" w:hAnsi="Cambria Math" w:cs="Times New Roman"/>
            <w:spacing w:val="-6"/>
            <w:sz w:val="20"/>
            <w:szCs w:val="20"/>
          </w:rPr>
          <m:t>)</m:t>
        </m:r>
      </m:oMath>
      <w:r w:rsidR="00B31A31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где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К</m:t>
        </m:r>
      </m:oMath>
      <w:r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отношение объема исполнения соответствующих доходов всех рассматриваемых МР (ГО) на 1 октября 2016 года к объему исполнения на </w:t>
      </w:r>
      <w:r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1 октября 2015 года;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НСР – налоги, взимаемые в связи с применением специальных налоговых режимов: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0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0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0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0"/>
          </w:rPr>
          <m:t>;9 мес.2016)</m:t>
        </m:r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НИФЛ – налог на имущество физических лиц: 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0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0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0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0"/>
          </w:rPr>
          <m:t>;9 мес.2016)</m:t>
        </m:r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04EC5" w:rsidRPr="00D45A04" w:rsidRDefault="00B31A31" w:rsidP="00E0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ЗН – земельный налог:</w:t>
      </w:r>
    </w:p>
    <w:p w:rsidR="00B31A31" w:rsidRPr="00E04EC5" w:rsidRDefault="000E72D1" w:rsidP="00E04EC5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pacing w:val="-6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pacing w:val="-6"/>
                  <w:sz w:val="20"/>
                  <w:szCs w:val="20"/>
                </w:rPr>
                <m:t>ОЦ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pacing w:val="-6"/>
                  <w:sz w:val="20"/>
                  <w:szCs w:val="20"/>
                </w:rPr>
                <m:t>МФ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pacing w:val="-6"/>
              <w:sz w:val="20"/>
              <w:szCs w:val="20"/>
            </w:rPr>
            <m:t>=МАКС</m:t>
          </m:r>
          <m:d>
            <m:dPr>
              <m:ctrlPr>
                <w:rPr>
                  <w:rFonts w:ascii="Cambria Math" w:hAnsi="Cambria Math" w:cs="Times New Roman"/>
                  <w:spacing w:val="-6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pacing w:val="-6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0"/>
                    </w:rPr>
                    <m:t>ОЦ</m:t>
                  </m:r>
                </m:e>
                <m: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0"/>
                    </w:rPr>
                    <m:t>МО</m:t>
                  </m:r>
                </m:sup>
              </m:sSup>
              <m:r>
                <w:rPr>
                  <w:rFonts w:ascii="Cambria Math" w:hAnsi="Cambria Math" w:cs="Times New Roman"/>
                  <w:spacing w:val="-6"/>
                  <w:sz w:val="20"/>
                  <w:szCs w:val="20"/>
                </w:rPr>
                <m:t>;МИН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pacing w:val="-6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0"/>
                        </w:rPr>
                        <m:t>9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0"/>
                        </w:rPr>
                        <m:t>9 мес.</m:t>
                      </m:r>
                    </m:den>
                  </m:f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0"/>
                    </w:rPr>
                    <m:t>*12 мес.;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0"/>
                        </w:rPr>
                        <m:t>ФАКТ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0"/>
                        </w:rPr>
                        <m:t>2015</m:t>
                      </m:r>
                    </m:sup>
                  </m:sSup>
                  <m:r>
                    <w:rPr>
                      <w:rFonts w:ascii="Cambria Math" w:hAnsi="Cambria Math" w:cs="Times New Roman"/>
                      <w:spacing w:val="-6"/>
                      <w:sz w:val="20"/>
                      <w:szCs w:val="20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6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0"/>
                        </w:rPr>
                        <m:t>9 мес.2016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pacing w:val="-6"/>
                          <w:sz w:val="20"/>
                          <w:szCs w:val="20"/>
                        </w:rPr>
                        <m:t>9 мес.2015</m:t>
                      </m:r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pacing w:val="-6"/>
                  <w:sz w:val="20"/>
                  <w:szCs w:val="20"/>
                </w:rPr>
              </m:ctrlPr>
            </m:e>
          </m:d>
          <m:r>
            <w:rPr>
              <w:rFonts w:ascii="Cambria Math" w:hAnsi="Cambria Math" w:cs="Times New Roman"/>
              <w:spacing w:val="-6"/>
              <w:sz w:val="20"/>
              <w:szCs w:val="20"/>
            </w:rPr>
            <m:t>;</m:t>
          </m:r>
        </m:oMath>
      </m:oMathPara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ГП – государственная пошлина: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0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0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;9 мес.2016</m:t>
            </m:r>
            <m:ctrlPr>
              <w:rPr>
                <w:rFonts w:ascii="Cambria Math" w:hAnsi="Cambria Math" w:cs="Times New Roman"/>
                <w:i/>
                <w:spacing w:val="-6"/>
                <w:sz w:val="20"/>
                <w:szCs w:val="20"/>
              </w:rPr>
            </m:ctrlPr>
          </m:e>
        </m:d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АП – доходы, получаемые в виде арендной платы за земельные участки: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0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0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0"/>
          </w:rPr>
          <m:t>;МИН</m:t>
        </m:r>
        <m:d>
          <m:dPr>
            <m:ctrlPr>
              <w:rPr>
                <w:rFonts w:ascii="Cambria Math" w:hAnsi="Cambria Math" w:cs="Times New Roman"/>
                <w:i/>
                <w:spacing w:val="-6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9 мес. 2016</m:t>
                </m:r>
              </m:num>
              <m:den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9 мес.</m:t>
                </m:r>
              </m:den>
            </m:f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*12 мес.;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ФАКТ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2015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*МИН(</m:t>
            </m:r>
            <m:f>
              <m:f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9 мес.2016</m:t>
                </m:r>
              </m:num>
              <m:den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9 мес.2015</m:t>
                </m:r>
              </m:den>
            </m:f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;К)</m:t>
            </m:r>
          </m:e>
        </m:d>
        <m:r>
          <w:rPr>
            <w:rFonts w:ascii="Cambria Math" w:hAnsi="Cambria Math" w:cs="Times New Roman"/>
            <w:spacing w:val="-6"/>
            <w:sz w:val="20"/>
            <w:szCs w:val="20"/>
          </w:rPr>
          <m:t>)</m:t>
        </m:r>
      </m:oMath>
      <w:r w:rsidR="00B31A31"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где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К</m:t>
        </m:r>
      </m:oMath>
      <w:r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отношение объема исполнения соответствующих доходов всех рассматриваемых МР (ГО) на 1 октября 2016 года к объему исполнения на</w:t>
      </w:r>
      <w:r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1 октября 2015 года;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САИ – доходы от сдачи в аренду имущества, находящегося в оперативном управлении органов местного самоуправления: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0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0"/>
          </w:rPr>
          <m:t>=МАКС(</m:t>
        </m:r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МО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0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ПЛАН</m:t>
            </m:r>
          </m:e>
          <m: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2016</m:t>
            </m:r>
          </m:sup>
        </m:sSup>
        <m:r>
          <w:rPr>
            <w:rFonts w:ascii="Cambria Math" w:hAnsi="Cambria Math" w:cs="Times New Roman"/>
            <w:spacing w:val="-6"/>
            <w:sz w:val="20"/>
            <w:szCs w:val="20"/>
          </w:rPr>
          <m:t>;9 мес.2016)</m:t>
        </m:r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ПНВ – плата за негативное воздействие на окружающую среду: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0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0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ГАД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2016</m:t>
                </m:r>
              </m:sup>
            </m:sSup>
            <m:ctrlPr>
              <w:rPr>
                <w:rFonts w:ascii="Cambria Math" w:hAnsi="Cambria Math" w:cs="Times New Roman"/>
                <w:i/>
                <w:spacing w:val="-6"/>
                <w:sz w:val="20"/>
                <w:szCs w:val="20"/>
              </w:rPr>
            </m:ctrlPr>
          </m:e>
        </m:d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ПУ – доходы от оказания платных услуг или компенсации затрат государства: 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0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0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2016</m:t>
                </m:r>
              </m:sup>
            </m:sSup>
            <m:ctrlPr>
              <w:rPr>
                <w:rFonts w:ascii="Cambria Math" w:hAnsi="Cambria Math" w:cs="Times New Roman"/>
                <w:i/>
                <w:spacing w:val="-6"/>
                <w:sz w:val="20"/>
                <w:szCs w:val="20"/>
              </w:rPr>
            </m:ctrlPr>
          </m:e>
        </m:d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МНЗ – доходы от продажи материальных и нематериальных активов: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0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0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;9 мес. 2016</m:t>
            </m:r>
            <m:ctrlPr>
              <w:rPr>
                <w:rFonts w:ascii="Cambria Math" w:hAnsi="Cambria Math" w:cs="Times New Roman"/>
                <w:i/>
                <w:spacing w:val="-6"/>
                <w:sz w:val="20"/>
                <w:szCs w:val="20"/>
              </w:rPr>
            </m:ctrlPr>
          </m:e>
        </m:d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ШСУ – штрафы, санкции, возмещение ущерба: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0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0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2016</m:t>
                </m:r>
              </m:sup>
            </m:sSup>
            <m:ctrlPr>
              <w:rPr>
                <w:rFonts w:ascii="Cambria Math" w:hAnsi="Cambria Math" w:cs="Times New Roman"/>
                <w:i/>
                <w:spacing w:val="-6"/>
                <w:sz w:val="20"/>
                <w:szCs w:val="20"/>
              </w:rPr>
            </m:ctrlPr>
          </m:e>
        </m:d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31A31" w:rsidRPr="00D45A04" w:rsidRDefault="00B31A3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ПНД – 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>прочие налоговые и неналоговые доходы (без учета акцизов по подакцизным товарам (продукции), производимым на территории Российской Федерации и родительской платы):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ОЦ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0"/>
                <w:szCs w:val="20"/>
              </w:rPr>
              <m:t>МФ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-6"/>
            <w:sz w:val="20"/>
            <w:szCs w:val="20"/>
          </w:rPr>
          <m:t>=МАКС</m:t>
        </m:r>
        <m:d>
          <m:dPr>
            <m:ctrlPr>
              <w:rPr>
                <w:rFonts w:ascii="Cambria Math" w:hAnsi="Cambria Math" w:cs="Times New Roman"/>
                <w:spacing w:val="-6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ОЦ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МО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ПЛАН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0"/>
                    <w:szCs w:val="20"/>
                  </w:rPr>
                  <m:t>2016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0"/>
                <w:szCs w:val="20"/>
              </w:rPr>
              <m:t>;9 мес.2016</m:t>
            </m:r>
            <m:ctrlPr>
              <w:rPr>
                <w:rFonts w:ascii="Cambria Math" w:hAnsi="Cambria Math" w:cs="Times New Roman"/>
                <w:i/>
                <w:spacing w:val="-6"/>
                <w:sz w:val="20"/>
                <w:szCs w:val="20"/>
              </w:rPr>
            </m:ctrlPr>
          </m:e>
        </m:d>
      </m:oMath>
      <w:r w:rsidR="00B31A31" w:rsidRPr="00D45A0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248A" w:rsidRPr="00D45A04" w:rsidRDefault="00F6248A" w:rsidP="0092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B5566" w:rsidRPr="00D45A04" w:rsidRDefault="00175BA7" w:rsidP="0092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>Объем Р МР (ГО) на 2017</w:t>
      </w:r>
      <w:r w:rsidR="00256455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год определяется по следующей формуле:</w:t>
      </w:r>
    </w:p>
    <w:p w:rsidR="00256455" w:rsidRPr="00D45A04" w:rsidRDefault="00256455" w:rsidP="00927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A01F7" w:rsidRPr="00D45A04" w:rsidRDefault="00F6248A" w:rsidP="00F624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 xml:space="preserve">Р= 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мин(Р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ОМСУ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не ОМСУ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;Ч), где</m:t>
        </m:r>
      </m:oMath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D828FC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F30C27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BD187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175BA7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8</w:t>
      </w:r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F6248A" w:rsidRPr="00D45A04" w:rsidRDefault="00F6248A" w:rsidP="00CA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highlight w:val="yellow"/>
        </w:rPr>
      </w:pP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ОМСУ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</m:t>
        </m:r>
      </m:oMath>
      <w:r w:rsidR="00B31A3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- объем расходов органов местного самоуправления (далее – ОМСУ) МР(ГО) на 2017 год, принимаемый в расчет на уровне ожидаемой оценки МО</w:t>
      </w:r>
      <w:r w:rsidR="00D45A04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2016 год</w:t>
      </w:r>
      <w:r w:rsidR="00B31A3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в пределах факта 2015 года;</w:t>
      </w:r>
    </w:p>
    <w:p w:rsidR="00B31A31" w:rsidRPr="00D45A04" w:rsidRDefault="000E72D1" w:rsidP="00B3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не ОМСУ</m:t>
            </m:r>
          </m:sup>
        </m:sSup>
      </m:oMath>
      <w:r w:rsidR="00B31A3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объем расходов, не относящихся к расходам ОМСУ МР (ГО) на 201</w:t>
      </w:r>
      <w:r w:rsidR="00D45A04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="00B31A3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год, принимаемый в расчет</w:t>
      </w:r>
      <w:r w:rsidR="00BD187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уровне ожидаемой оценки МО на 2016 го</w:t>
      </w:r>
      <w:r w:rsidR="00D45A04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д</w:t>
      </w:r>
      <w:r w:rsidR="00B31A31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A45363" w:rsidRDefault="00BD1871" w:rsidP="0032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Ч </w:t>
      </w:r>
      <w:r w:rsidR="00397D97">
        <w:rPr>
          <w:rFonts w:ascii="Times New Roman" w:eastAsiaTheme="minorEastAsia" w:hAnsi="Times New Roman" w:cs="Times New Roman"/>
          <w:spacing w:val="-6"/>
          <w:sz w:val="28"/>
          <w:szCs w:val="28"/>
        </w:rPr>
        <w:t>–</w:t>
      </w:r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397D97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общий </w:t>
      </w:r>
      <w:r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расходов МР(ГО) на 2017 год, </w:t>
      </w:r>
      <w:r w:rsidR="00A45363">
        <w:rPr>
          <w:rFonts w:ascii="Times New Roman" w:eastAsiaTheme="minorEastAsia" w:hAnsi="Times New Roman" w:cs="Times New Roman"/>
          <w:spacing w:val="-6"/>
          <w:sz w:val="28"/>
          <w:szCs w:val="28"/>
        </w:rPr>
        <w:t>определяемый исходя из</w:t>
      </w:r>
      <w:r w:rsidR="00182659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D45A04" w:rsidRPr="00D45A04">
        <w:rPr>
          <w:rFonts w:ascii="Times New Roman" w:hAnsi="Times New Roman" w:cs="Times New Roman"/>
          <w:spacing w:val="-6"/>
          <w:sz w:val="28"/>
          <w:szCs w:val="28"/>
        </w:rPr>
        <w:t>расходов</w:t>
      </w:r>
      <w:r w:rsidR="003203D2"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на 1 жителя </w:t>
      </w:r>
      <w:r w:rsidR="00A45363">
        <w:rPr>
          <w:rFonts w:ascii="Times New Roman" w:hAnsi="Times New Roman" w:cs="Times New Roman"/>
          <w:spacing w:val="-6"/>
          <w:sz w:val="28"/>
          <w:szCs w:val="28"/>
        </w:rPr>
        <w:t xml:space="preserve">в группе </w:t>
      </w:r>
      <w:r w:rsidR="003203D2" w:rsidRPr="00D45A04">
        <w:rPr>
          <w:rFonts w:ascii="Times New Roman" w:hAnsi="Times New Roman" w:cs="Times New Roman"/>
          <w:spacing w:val="-6"/>
          <w:sz w:val="28"/>
          <w:szCs w:val="28"/>
        </w:rPr>
        <w:t>МР(ГО)</w:t>
      </w:r>
      <w:r w:rsidR="00237445">
        <w:rPr>
          <w:rFonts w:ascii="Times New Roman" w:hAnsi="Times New Roman" w:cs="Times New Roman"/>
          <w:spacing w:val="-6"/>
          <w:sz w:val="28"/>
          <w:szCs w:val="28"/>
        </w:rPr>
        <w:t xml:space="preserve"> с учетом </w:t>
      </w:r>
      <w:r w:rsidR="00254F7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</w:t>
      </w:r>
      <w:r w:rsidR="00254F7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</w:t>
      </w:r>
      <w:r w:rsidR="00254F7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коэффициент</w:t>
      </w:r>
      <w:r w:rsidR="00254F7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F7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процентной надбавк</w:t>
      </w:r>
      <w:r w:rsidR="00254F7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="00254F78" w:rsidRPr="00F17C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</w:t>
      </w:r>
      <w:r w:rsidR="00A603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(РК, СН)</w:t>
      </w:r>
      <w:r w:rsidR="00254F7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E04EC5" w:rsidRDefault="00C523FE" w:rsidP="00E0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Расчет 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расходов на 1 жителя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группе </w:t>
      </w:r>
      <w:r w:rsidR="00795C8D">
        <w:rPr>
          <w:rFonts w:ascii="Times New Roman" w:hAnsi="Times New Roman" w:cs="Times New Roman"/>
          <w:spacing w:val="-6"/>
          <w:sz w:val="28"/>
          <w:szCs w:val="28"/>
        </w:rPr>
        <w:t>МР</w:t>
      </w:r>
      <w:r>
        <w:rPr>
          <w:rFonts w:ascii="Times New Roman" w:hAnsi="Times New Roman" w:cs="Times New Roman"/>
          <w:spacing w:val="-6"/>
          <w:sz w:val="28"/>
          <w:szCs w:val="28"/>
        </w:rPr>
        <w:t>(ГО) осуществляется по ГО, МР с числ</w:t>
      </w:r>
      <w:r w:rsidR="006D3037">
        <w:rPr>
          <w:rFonts w:ascii="Times New Roman" w:hAnsi="Times New Roman" w:cs="Times New Roman"/>
          <w:spacing w:val="-6"/>
          <w:sz w:val="28"/>
          <w:szCs w:val="28"/>
        </w:rPr>
        <w:t xml:space="preserve">енностью населения: </w:t>
      </w:r>
      <w:r w:rsidR="00795C8D" w:rsidRPr="00795C8D">
        <w:rPr>
          <w:rFonts w:ascii="Times New Roman" w:hAnsi="Times New Roman" w:cs="Times New Roman"/>
          <w:spacing w:val="-6"/>
          <w:sz w:val="28"/>
          <w:szCs w:val="28"/>
        </w:rPr>
        <w:t xml:space="preserve">свыше </w:t>
      </w:r>
      <w:r w:rsidR="006D3037" w:rsidRPr="00795C8D">
        <w:rPr>
          <w:rFonts w:ascii="Times New Roman" w:hAnsi="Times New Roman" w:cs="Times New Roman"/>
          <w:spacing w:val="-6"/>
          <w:sz w:val="28"/>
          <w:szCs w:val="28"/>
        </w:rPr>
        <w:t>50</w:t>
      </w:r>
      <w:r w:rsidR="00795C8D" w:rsidRPr="00795C8D">
        <w:rPr>
          <w:rFonts w:ascii="Times New Roman" w:hAnsi="Times New Roman" w:cs="Times New Roman"/>
          <w:spacing w:val="-6"/>
          <w:sz w:val="28"/>
          <w:szCs w:val="28"/>
        </w:rPr>
        <w:t xml:space="preserve"> тыс. чел., 30</w:t>
      </w:r>
      <w:r w:rsidR="006D3037" w:rsidRPr="00795C8D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795C8D" w:rsidRPr="00795C8D">
        <w:rPr>
          <w:rFonts w:ascii="Times New Roman" w:hAnsi="Times New Roman" w:cs="Times New Roman"/>
          <w:spacing w:val="-6"/>
          <w:sz w:val="28"/>
          <w:szCs w:val="28"/>
        </w:rPr>
        <w:t>50 тыс. чел</w:t>
      </w:r>
      <w:r w:rsidR="005C5E45" w:rsidRPr="005C5E4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D3037" w:rsidRPr="00795C8D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95C8D" w:rsidRPr="00795C8D">
        <w:rPr>
          <w:rFonts w:ascii="Times New Roman" w:hAnsi="Times New Roman" w:cs="Times New Roman"/>
          <w:spacing w:val="-6"/>
          <w:sz w:val="28"/>
          <w:szCs w:val="28"/>
        </w:rPr>
        <w:t>20-30 тыс. чел</w:t>
      </w:r>
      <w:r w:rsidR="006D3037" w:rsidRPr="00795C8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795C8D" w:rsidRPr="00795C8D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95C8D" w:rsidRPr="00795C8D">
        <w:rPr>
          <w:rFonts w:ascii="Times New Roman" w:hAnsi="Times New Roman" w:cs="Times New Roman"/>
          <w:spacing w:val="-6"/>
          <w:sz w:val="28"/>
          <w:szCs w:val="28"/>
        </w:rPr>
        <w:br/>
        <w:t>10-20 тыс. чел., менее 10 тыс. чел.</w:t>
      </w:r>
    </w:p>
    <w:p w:rsidR="00C523FE" w:rsidRDefault="00C523FE" w:rsidP="00C52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Объем 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расходов на 1 жителя </w:t>
      </w:r>
      <w:r>
        <w:rPr>
          <w:rFonts w:ascii="Times New Roman" w:hAnsi="Times New Roman" w:cs="Times New Roman"/>
          <w:spacing w:val="-6"/>
          <w:sz w:val="28"/>
          <w:szCs w:val="28"/>
        </w:rPr>
        <w:t>в группе определяется в 2 этапа:</w:t>
      </w:r>
    </w:p>
    <w:p w:rsidR="00C523FE" w:rsidRDefault="00C523FE" w:rsidP="00C52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 первом</w:t>
      </w:r>
      <w:r w:rsidR="00A60360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определяется средняя величина</w:t>
      </w:r>
      <w:r w:rsidR="00A60360">
        <w:rPr>
          <w:rFonts w:ascii="Times New Roman" w:hAnsi="Times New Roman" w:cs="Times New Roman"/>
          <w:spacing w:val="-6"/>
          <w:sz w:val="28"/>
          <w:szCs w:val="28"/>
        </w:rPr>
        <w:t xml:space="preserve"> в группе </w:t>
      </w:r>
      <w:r>
        <w:rPr>
          <w:rFonts w:ascii="Times New Roman" w:hAnsi="Times New Roman" w:cs="Times New Roman"/>
          <w:spacing w:val="-6"/>
          <w:sz w:val="28"/>
          <w:szCs w:val="28"/>
        </w:rPr>
        <w:t>по частному от деления расходов</w:t>
      </w:r>
      <w:r w:rsidR="00A60360">
        <w:rPr>
          <w:rFonts w:ascii="Times New Roman" w:hAnsi="Times New Roman" w:cs="Times New Roman"/>
          <w:spacing w:val="-6"/>
          <w:sz w:val="28"/>
          <w:szCs w:val="28"/>
        </w:rPr>
        <w:t xml:space="preserve"> (на ОМСУ и не относящихся к ОМСУ) соответствующего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МР(ГО) на численность населения и </w:t>
      </w:r>
      <w:r w:rsidR="00A60360">
        <w:rPr>
          <w:rFonts w:ascii="Times New Roman" w:hAnsi="Times New Roman" w:cs="Times New Roman"/>
          <w:spacing w:val="-6"/>
          <w:sz w:val="28"/>
          <w:szCs w:val="28"/>
        </w:rPr>
        <w:t>РК, СН;</w:t>
      </w:r>
    </w:p>
    <w:p w:rsidR="00C523FE" w:rsidRDefault="00A60360" w:rsidP="00A6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на втором </w:t>
      </w:r>
      <w:r w:rsidR="006D3037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D3037">
        <w:rPr>
          <w:rFonts w:ascii="Times New Roman" w:hAnsi="Times New Roman" w:cs="Times New Roman"/>
          <w:spacing w:val="-6"/>
          <w:sz w:val="28"/>
          <w:szCs w:val="28"/>
        </w:rPr>
        <w:t>применяемый в расчете объем расходов на 1 жителя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D3037">
        <w:rPr>
          <w:rFonts w:ascii="Times New Roman" w:hAnsi="Times New Roman" w:cs="Times New Roman"/>
          <w:spacing w:val="-6"/>
          <w:sz w:val="28"/>
          <w:szCs w:val="28"/>
        </w:rPr>
        <w:t xml:space="preserve">определяется </w:t>
      </w:r>
      <w:r w:rsidR="000043C1">
        <w:rPr>
          <w:rFonts w:ascii="Times New Roman" w:hAnsi="Times New Roman" w:cs="Times New Roman"/>
          <w:spacing w:val="-6"/>
          <w:sz w:val="28"/>
          <w:szCs w:val="28"/>
        </w:rPr>
        <w:t xml:space="preserve">по средней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группе по МР(ГО), у которых на первом этапе размер средней величины не превышал </w:t>
      </w:r>
      <w:r w:rsidR="006D3037">
        <w:rPr>
          <w:rFonts w:ascii="Times New Roman" w:hAnsi="Times New Roman" w:cs="Times New Roman"/>
          <w:spacing w:val="-6"/>
          <w:sz w:val="28"/>
          <w:szCs w:val="28"/>
        </w:rPr>
        <w:t xml:space="preserve">аналогичное </w:t>
      </w:r>
      <w:r>
        <w:rPr>
          <w:rFonts w:ascii="Times New Roman" w:hAnsi="Times New Roman" w:cs="Times New Roman"/>
          <w:spacing w:val="-6"/>
          <w:sz w:val="28"/>
          <w:szCs w:val="28"/>
        </w:rPr>
        <w:t>среднее значение в группе более, чем в 1,3 раза.</w:t>
      </w:r>
    </w:p>
    <w:p w:rsidR="00BD1871" w:rsidRPr="00D45A04" w:rsidRDefault="00BD1871" w:rsidP="00BD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CE3B79" w:rsidRPr="00D45A04" w:rsidRDefault="00CE3B79" w:rsidP="00CE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Распределение субсидии на выравнивание на 2017 год между МР (ГО) на </w:t>
      </w:r>
      <w:r w:rsidR="0018727B" w:rsidRPr="00D45A04">
        <w:rPr>
          <w:rFonts w:ascii="Times New Roman" w:hAnsi="Times New Roman" w:cs="Times New Roman"/>
          <w:spacing w:val="-6"/>
          <w:sz w:val="28"/>
          <w:szCs w:val="28"/>
        </w:rPr>
        <w:t>втором</w:t>
      </w:r>
      <w:r w:rsidRPr="00D45A04">
        <w:rPr>
          <w:rFonts w:ascii="Times New Roman" w:hAnsi="Times New Roman" w:cs="Times New Roman"/>
          <w:spacing w:val="-6"/>
          <w:sz w:val="28"/>
          <w:szCs w:val="28"/>
        </w:rPr>
        <w:t xml:space="preserve"> этапе (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</m:t>
            </m:r>
          </m:sub>
        </m:sSub>
      </m:oMath>
      <w:r w:rsidRPr="00D45A04">
        <w:rPr>
          <w:rFonts w:ascii="Times New Roman" w:hAnsi="Times New Roman" w:cs="Times New Roman"/>
          <w:spacing w:val="-6"/>
          <w:sz w:val="28"/>
          <w:szCs w:val="28"/>
        </w:rPr>
        <w:t>) осуществляется по следующей формуле:</w:t>
      </w:r>
    </w:p>
    <w:p w:rsidR="00CE3B79" w:rsidRPr="00D45A04" w:rsidRDefault="00CE3B79" w:rsidP="00CE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51919" w:rsidRPr="00D45A04" w:rsidRDefault="000E72D1" w:rsidP="002757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2017</m:t>
                </m:r>
              </m:sub>
              <m:sup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выр.</m:t>
                </m:r>
              </m:sup>
            </m:sSub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-Р</m:t>
            </m:r>
          </m:num>
          <m:den>
            <m:r>
              <w:rPr>
                <w:rFonts w:ascii="Cambria Math" w:eastAsiaTheme="minorEastAsia" w:hAnsi="Cambria Math" w:cs="Times New Roman"/>
                <w:spacing w:val="-6"/>
                <w:sz w:val="28"/>
                <w:szCs w:val="28"/>
              </w:rPr>
              <m:t>Σ(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ННД+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2017</m:t>
                </m:r>
              </m:sub>
              <m:sup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выр.</m:t>
                </m:r>
              </m:sup>
            </m:sSub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-Р)</m:t>
            </m:r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, где</m:t>
        </m:r>
      </m:oMath>
      <w:r w:rsidR="00CE3B79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E3B79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E3B79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CE3B79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9</w:t>
      </w:r>
      <w:r w:rsidR="00CE3B79" w:rsidRPr="00D45A04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275755" w:rsidRPr="00D45A04" w:rsidRDefault="00275755" w:rsidP="002757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8C5F8D" w:rsidRPr="00D45A04" w:rsidRDefault="000E72D1" w:rsidP="00930E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</m:t>
        </m:r>
      </m:oMath>
      <w:r w:rsidR="00275755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объем субсидии на выравнив</w:t>
      </w:r>
      <w:r w:rsidR="00B36DC3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ание МР(ГО), распределяемый на </w:t>
      </w:r>
      <w:r w:rsidR="0018727B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втором</w:t>
      </w:r>
      <w:r w:rsidR="00275755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этапе в 2017 году.</w:t>
      </w:r>
    </w:p>
    <w:p w:rsidR="00275755" w:rsidRPr="00D45A04" w:rsidRDefault="00275755" w:rsidP="00930E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D5146" w:rsidRPr="00D45A04" w:rsidRDefault="00ED5146" w:rsidP="00930E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Распределение субсидии на выравнивание на плановый период </w:t>
      </w:r>
      <w:r w:rsidRPr="00D45A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2018 – 2019 годов 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(С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</m:oMath>
      <w:r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) осуществляется по следующей формуле:</w:t>
      </w:r>
    </w:p>
    <w:p w:rsidR="00ED5146" w:rsidRPr="00D45A04" w:rsidRDefault="00ED5146" w:rsidP="00930E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D5146" w:rsidRPr="00D45A04" w:rsidRDefault="000E72D1" w:rsidP="00ED51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ΣС</m:t>
            </m:r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 xml:space="preserve">  , где</m:t>
        </m:r>
      </m:oMath>
      <w:r w:rsidR="00ED5146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2A1C8A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2A1C8A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ED5146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ED5146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</w:t>
      </w:r>
      <w:r w:rsid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10</w:t>
      </w:r>
      <w:r w:rsidR="00ED5146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ED5146" w:rsidRPr="00D45A04" w:rsidRDefault="00ED5146" w:rsidP="00930E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30E17" w:rsidRPr="00D45A04" w:rsidRDefault="000E72D1" w:rsidP="00ED51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</m:t>
        </m:r>
      </m:oMath>
      <w:r w:rsidR="00ED5146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объем субсидии на выравнивание МР(ГО), распределяемый в </w:t>
      </w:r>
      <w:r w:rsidR="00D765B5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2018, 2019 годах с</w:t>
      </w:r>
      <w:r w:rsidR="00ED5146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оответств</w:t>
      </w:r>
      <w:r w:rsidR="00D765B5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енно</w:t>
      </w:r>
      <w:r w:rsidR="00ED5146" w:rsidRPr="00D45A04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ED5146" w:rsidRDefault="00ED5146" w:rsidP="00ED51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D5146" w:rsidRPr="00C67146" w:rsidRDefault="00ED5146" w:rsidP="00ED51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930E17" w:rsidRPr="003D68E9" w:rsidRDefault="00930E17" w:rsidP="003D68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3D68E9">
        <w:rPr>
          <w:rFonts w:ascii="Times New Roman" w:eastAsiaTheme="minorEastAsia" w:hAnsi="Times New Roman" w:cs="Times New Roman"/>
          <w:spacing w:val="-6"/>
          <w:sz w:val="28"/>
          <w:szCs w:val="28"/>
        </w:rPr>
        <w:t>Министр финансов</w:t>
      </w:r>
    </w:p>
    <w:p w:rsidR="00930E17" w:rsidRPr="00C67146" w:rsidRDefault="00930E17" w:rsidP="003D68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3D68E9">
        <w:rPr>
          <w:rFonts w:ascii="Times New Roman" w:eastAsiaTheme="minorEastAsia" w:hAnsi="Times New Roman" w:cs="Times New Roman"/>
          <w:spacing w:val="-6"/>
          <w:sz w:val="28"/>
          <w:szCs w:val="28"/>
        </w:rPr>
        <w:t>Иркутской области</w:t>
      </w:r>
      <w:r w:rsidRPr="00C67146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67146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67146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67146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67146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67146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67146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 Н.В. Бояринова</w:t>
      </w:r>
    </w:p>
    <w:p w:rsidR="00930E17" w:rsidRDefault="00930E17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7769D4" w:rsidRDefault="007769D4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986045" w:rsidRDefault="00986045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134AD2" w:rsidRDefault="00134AD2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134AD2" w:rsidRDefault="00134AD2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134AD2" w:rsidRDefault="00134AD2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134AD2" w:rsidRDefault="00134AD2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134AD2" w:rsidRDefault="00134AD2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134AD2" w:rsidRDefault="00134AD2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E04EC5" w:rsidRPr="00E81895" w:rsidRDefault="00E04EC5" w:rsidP="00930E1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pacing w:val="-6"/>
          <w:sz w:val="20"/>
          <w:szCs w:val="20"/>
        </w:rPr>
      </w:pPr>
    </w:p>
    <w:p w:rsidR="0010568E" w:rsidRPr="00B43BA5" w:rsidRDefault="00930E17" w:rsidP="007904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43BA5">
        <w:rPr>
          <w:rFonts w:ascii="Times New Roman" w:hAnsi="Times New Roman" w:cs="Times New Roman"/>
          <w:spacing w:val="-6"/>
          <w:sz w:val="20"/>
          <w:szCs w:val="20"/>
        </w:rPr>
        <w:t>А.С. Пыжикова, 25-63-59</w:t>
      </w:r>
    </w:p>
    <w:sectPr w:rsidR="0010568E" w:rsidRPr="00B43BA5" w:rsidSect="00E04EC5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66" w:rsidRDefault="006B5566">
      <w:pPr>
        <w:spacing w:after="0" w:line="240" w:lineRule="auto"/>
      </w:pPr>
      <w:r>
        <w:separator/>
      </w:r>
    </w:p>
  </w:endnote>
  <w:endnote w:type="continuationSeparator" w:id="0">
    <w:p w:rsidR="006B5566" w:rsidRDefault="006B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66" w:rsidRDefault="006B5566">
      <w:pPr>
        <w:spacing w:after="0" w:line="240" w:lineRule="auto"/>
      </w:pPr>
      <w:r>
        <w:separator/>
      </w:r>
    </w:p>
  </w:footnote>
  <w:footnote w:type="continuationSeparator" w:id="0">
    <w:p w:rsidR="006B5566" w:rsidRDefault="006B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376769"/>
      <w:docPartObj>
        <w:docPartGallery w:val="Page Numbers (Top of Page)"/>
        <w:docPartUnique/>
      </w:docPartObj>
    </w:sdtPr>
    <w:sdtEndPr/>
    <w:sdtContent>
      <w:p w:rsidR="006B5566" w:rsidRDefault="006B55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D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043C1"/>
    <w:rsid w:val="000125AC"/>
    <w:rsid w:val="000272C9"/>
    <w:rsid w:val="0003156B"/>
    <w:rsid w:val="00034C97"/>
    <w:rsid w:val="000576E4"/>
    <w:rsid w:val="000669D2"/>
    <w:rsid w:val="00072EFA"/>
    <w:rsid w:val="00073BE9"/>
    <w:rsid w:val="00087E35"/>
    <w:rsid w:val="000A1298"/>
    <w:rsid w:val="000A4A5D"/>
    <w:rsid w:val="000E1C03"/>
    <w:rsid w:val="000E6002"/>
    <w:rsid w:val="000E72D1"/>
    <w:rsid w:val="000F30A2"/>
    <w:rsid w:val="000F5CFC"/>
    <w:rsid w:val="0010568E"/>
    <w:rsid w:val="00123AC4"/>
    <w:rsid w:val="00134AD2"/>
    <w:rsid w:val="001443F7"/>
    <w:rsid w:val="00156783"/>
    <w:rsid w:val="001644E6"/>
    <w:rsid w:val="00175BA7"/>
    <w:rsid w:val="001772C1"/>
    <w:rsid w:val="00181C83"/>
    <w:rsid w:val="00182659"/>
    <w:rsid w:val="0018727B"/>
    <w:rsid w:val="001A065F"/>
    <w:rsid w:val="001E4FC9"/>
    <w:rsid w:val="001E7874"/>
    <w:rsid w:val="002208D5"/>
    <w:rsid w:val="0023189E"/>
    <w:rsid w:val="0023444B"/>
    <w:rsid w:val="00237445"/>
    <w:rsid w:val="002374D5"/>
    <w:rsid w:val="00242788"/>
    <w:rsid w:val="00254F78"/>
    <w:rsid w:val="00256455"/>
    <w:rsid w:val="00272644"/>
    <w:rsid w:val="00275755"/>
    <w:rsid w:val="00275FDA"/>
    <w:rsid w:val="002A1C8A"/>
    <w:rsid w:val="002E1258"/>
    <w:rsid w:val="002F02B3"/>
    <w:rsid w:val="002F2B65"/>
    <w:rsid w:val="00301DD9"/>
    <w:rsid w:val="00315C9E"/>
    <w:rsid w:val="003203D2"/>
    <w:rsid w:val="0033317A"/>
    <w:rsid w:val="00344C65"/>
    <w:rsid w:val="003508B7"/>
    <w:rsid w:val="003551C8"/>
    <w:rsid w:val="003674F0"/>
    <w:rsid w:val="00397068"/>
    <w:rsid w:val="00397D97"/>
    <w:rsid w:val="003A02F2"/>
    <w:rsid w:val="003A497B"/>
    <w:rsid w:val="003A77E2"/>
    <w:rsid w:val="003B63AF"/>
    <w:rsid w:val="003D2772"/>
    <w:rsid w:val="003D68E9"/>
    <w:rsid w:val="003D6C62"/>
    <w:rsid w:val="003E2519"/>
    <w:rsid w:val="003E5D0C"/>
    <w:rsid w:val="00413F27"/>
    <w:rsid w:val="00416409"/>
    <w:rsid w:val="004176EE"/>
    <w:rsid w:val="00422E54"/>
    <w:rsid w:val="004328C5"/>
    <w:rsid w:val="00453DB6"/>
    <w:rsid w:val="0049176E"/>
    <w:rsid w:val="004D051C"/>
    <w:rsid w:val="004D78D6"/>
    <w:rsid w:val="004E45DB"/>
    <w:rsid w:val="004F3362"/>
    <w:rsid w:val="004F7796"/>
    <w:rsid w:val="00506C83"/>
    <w:rsid w:val="005227FF"/>
    <w:rsid w:val="00554AFD"/>
    <w:rsid w:val="005813A1"/>
    <w:rsid w:val="00590972"/>
    <w:rsid w:val="005A73F1"/>
    <w:rsid w:val="005C5E45"/>
    <w:rsid w:val="005D25AB"/>
    <w:rsid w:val="005E526E"/>
    <w:rsid w:val="00602002"/>
    <w:rsid w:val="00605563"/>
    <w:rsid w:val="006151DC"/>
    <w:rsid w:val="00640B30"/>
    <w:rsid w:val="0065038C"/>
    <w:rsid w:val="00667AF8"/>
    <w:rsid w:val="006711FB"/>
    <w:rsid w:val="00683EA9"/>
    <w:rsid w:val="006A1255"/>
    <w:rsid w:val="006B5566"/>
    <w:rsid w:val="006D3037"/>
    <w:rsid w:val="006D732B"/>
    <w:rsid w:val="006E2671"/>
    <w:rsid w:val="006E3AF6"/>
    <w:rsid w:val="00725697"/>
    <w:rsid w:val="007422EB"/>
    <w:rsid w:val="007445CF"/>
    <w:rsid w:val="007641DE"/>
    <w:rsid w:val="007769D4"/>
    <w:rsid w:val="00790458"/>
    <w:rsid w:val="00795C8D"/>
    <w:rsid w:val="007961A5"/>
    <w:rsid w:val="007B1E28"/>
    <w:rsid w:val="007D2EA7"/>
    <w:rsid w:val="007F3FEA"/>
    <w:rsid w:val="00830A36"/>
    <w:rsid w:val="008336D6"/>
    <w:rsid w:val="00834F2E"/>
    <w:rsid w:val="008433E7"/>
    <w:rsid w:val="00850FC3"/>
    <w:rsid w:val="008644A6"/>
    <w:rsid w:val="0086483A"/>
    <w:rsid w:val="008761E9"/>
    <w:rsid w:val="00880B76"/>
    <w:rsid w:val="008A1501"/>
    <w:rsid w:val="008B25E8"/>
    <w:rsid w:val="008C0075"/>
    <w:rsid w:val="008C5F8D"/>
    <w:rsid w:val="008E2E15"/>
    <w:rsid w:val="008E32D8"/>
    <w:rsid w:val="008E7485"/>
    <w:rsid w:val="008F5767"/>
    <w:rsid w:val="00910E13"/>
    <w:rsid w:val="00912050"/>
    <w:rsid w:val="009262B4"/>
    <w:rsid w:val="00927FF0"/>
    <w:rsid w:val="00930E17"/>
    <w:rsid w:val="0097078C"/>
    <w:rsid w:val="00981096"/>
    <w:rsid w:val="00986045"/>
    <w:rsid w:val="009937AE"/>
    <w:rsid w:val="009A744B"/>
    <w:rsid w:val="00A07E90"/>
    <w:rsid w:val="00A20463"/>
    <w:rsid w:val="00A210E3"/>
    <w:rsid w:val="00A32546"/>
    <w:rsid w:val="00A36368"/>
    <w:rsid w:val="00A40BC8"/>
    <w:rsid w:val="00A45363"/>
    <w:rsid w:val="00A51F2A"/>
    <w:rsid w:val="00A60360"/>
    <w:rsid w:val="00A61A54"/>
    <w:rsid w:val="00A66B7A"/>
    <w:rsid w:val="00A8607B"/>
    <w:rsid w:val="00AA0D3A"/>
    <w:rsid w:val="00AA1A45"/>
    <w:rsid w:val="00AB3602"/>
    <w:rsid w:val="00AB50CD"/>
    <w:rsid w:val="00AC53BF"/>
    <w:rsid w:val="00AC5D76"/>
    <w:rsid w:val="00AE6159"/>
    <w:rsid w:val="00AF42DD"/>
    <w:rsid w:val="00B06C29"/>
    <w:rsid w:val="00B2192C"/>
    <w:rsid w:val="00B31A31"/>
    <w:rsid w:val="00B36DC3"/>
    <w:rsid w:val="00B43BA5"/>
    <w:rsid w:val="00B95220"/>
    <w:rsid w:val="00BA2B16"/>
    <w:rsid w:val="00BA6810"/>
    <w:rsid w:val="00BC5472"/>
    <w:rsid w:val="00BC7A15"/>
    <w:rsid w:val="00BD0273"/>
    <w:rsid w:val="00BD1871"/>
    <w:rsid w:val="00BF0932"/>
    <w:rsid w:val="00C01D7E"/>
    <w:rsid w:val="00C037B9"/>
    <w:rsid w:val="00C06D62"/>
    <w:rsid w:val="00C15AFF"/>
    <w:rsid w:val="00C21080"/>
    <w:rsid w:val="00C27725"/>
    <w:rsid w:val="00C46C44"/>
    <w:rsid w:val="00C51919"/>
    <w:rsid w:val="00C523FE"/>
    <w:rsid w:val="00C67146"/>
    <w:rsid w:val="00C85919"/>
    <w:rsid w:val="00CA01F7"/>
    <w:rsid w:val="00CA21DA"/>
    <w:rsid w:val="00CA23BD"/>
    <w:rsid w:val="00CE3B79"/>
    <w:rsid w:val="00D06823"/>
    <w:rsid w:val="00D16889"/>
    <w:rsid w:val="00D17BD6"/>
    <w:rsid w:val="00D402FA"/>
    <w:rsid w:val="00D45A04"/>
    <w:rsid w:val="00D469B0"/>
    <w:rsid w:val="00D663B8"/>
    <w:rsid w:val="00D66713"/>
    <w:rsid w:val="00D7453E"/>
    <w:rsid w:val="00D765B5"/>
    <w:rsid w:val="00D828FC"/>
    <w:rsid w:val="00D8496C"/>
    <w:rsid w:val="00D94869"/>
    <w:rsid w:val="00DA48CD"/>
    <w:rsid w:val="00DB0A83"/>
    <w:rsid w:val="00DB14C7"/>
    <w:rsid w:val="00DB4CC0"/>
    <w:rsid w:val="00DD016C"/>
    <w:rsid w:val="00DD6B50"/>
    <w:rsid w:val="00DE291B"/>
    <w:rsid w:val="00DF128F"/>
    <w:rsid w:val="00E03471"/>
    <w:rsid w:val="00E04EC5"/>
    <w:rsid w:val="00E454AB"/>
    <w:rsid w:val="00E50E94"/>
    <w:rsid w:val="00E709C8"/>
    <w:rsid w:val="00E81895"/>
    <w:rsid w:val="00EB2E12"/>
    <w:rsid w:val="00EC6783"/>
    <w:rsid w:val="00ED5146"/>
    <w:rsid w:val="00F04EFC"/>
    <w:rsid w:val="00F050EC"/>
    <w:rsid w:val="00F16F5D"/>
    <w:rsid w:val="00F209DE"/>
    <w:rsid w:val="00F30C27"/>
    <w:rsid w:val="00F33CDC"/>
    <w:rsid w:val="00F4272A"/>
    <w:rsid w:val="00F55C24"/>
    <w:rsid w:val="00F6248A"/>
    <w:rsid w:val="00F64A9D"/>
    <w:rsid w:val="00F84E42"/>
    <w:rsid w:val="00FA7087"/>
    <w:rsid w:val="00FB5490"/>
    <w:rsid w:val="00FB64D1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8839A-59FC-4F16-B23E-5D33483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D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28F2-F81A-4BB8-80CB-3845D7C9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Щеколкова Е.И.</cp:lastModifiedBy>
  <cp:revision>16</cp:revision>
  <cp:lastPrinted>2016-11-14T02:03:00Z</cp:lastPrinted>
  <dcterms:created xsi:type="dcterms:W3CDTF">2016-11-13T09:22:00Z</dcterms:created>
  <dcterms:modified xsi:type="dcterms:W3CDTF">2016-11-14T07:32:00Z</dcterms:modified>
</cp:coreProperties>
</file>