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BF" w:rsidRPr="00CE76AB" w:rsidRDefault="00750BBF" w:rsidP="00750BBF">
      <w:pPr>
        <w:jc w:val="center"/>
        <w:rPr>
          <w:sz w:val="28"/>
          <w:szCs w:val="28"/>
        </w:rPr>
      </w:pPr>
      <w:r w:rsidRPr="00CE76AB">
        <w:rPr>
          <w:sz w:val="28"/>
          <w:szCs w:val="28"/>
        </w:rPr>
        <w:t>ПОЯСНИТЕЛЬНАЯ ЗАПИСКА</w:t>
      </w:r>
    </w:p>
    <w:p w:rsidR="00750BBF" w:rsidRPr="00CE76AB" w:rsidRDefault="00750BBF" w:rsidP="00750BBF">
      <w:pPr>
        <w:jc w:val="center"/>
        <w:rPr>
          <w:sz w:val="28"/>
          <w:szCs w:val="28"/>
        </w:rPr>
      </w:pPr>
      <w:r w:rsidRPr="00CE76AB">
        <w:rPr>
          <w:sz w:val="28"/>
          <w:szCs w:val="28"/>
        </w:rPr>
        <w:t>к проекту закона Иркутской области «О внесении изменени</w:t>
      </w:r>
      <w:r>
        <w:rPr>
          <w:sz w:val="28"/>
          <w:szCs w:val="28"/>
        </w:rPr>
        <w:t>я</w:t>
      </w:r>
      <w:r w:rsidRPr="00CE76A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статью 2 </w:t>
      </w:r>
      <w:r w:rsidRPr="00CE76AB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E76AB">
        <w:rPr>
          <w:sz w:val="28"/>
          <w:szCs w:val="28"/>
        </w:rPr>
        <w:t xml:space="preserve"> Иркутской области «О </w:t>
      </w:r>
      <w:r>
        <w:rPr>
          <w:sz w:val="28"/>
          <w:szCs w:val="28"/>
        </w:rPr>
        <w:t>транспортном налоге</w:t>
      </w:r>
      <w:r w:rsidRPr="00CE76AB">
        <w:rPr>
          <w:sz w:val="28"/>
          <w:szCs w:val="28"/>
        </w:rPr>
        <w:t>»</w:t>
      </w:r>
    </w:p>
    <w:p w:rsidR="00750BBF" w:rsidRPr="00CE76AB" w:rsidRDefault="00750BBF" w:rsidP="00750BBF">
      <w:pPr>
        <w:jc w:val="center"/>
        <w:rPr>
          <w:sz w:val="28"/>
          <w:szCs w:val="28"/>
        </w:rPr>
      </w:pPr>
    </w:p>
    <w:p w:rsidR="00750BBF" w:rsidRPr="00CE76AB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u w:val="single"/>
        </w:rPr>
      </w:pPr>
      <w:r w:rsidRPr="00CE76AB">
        <w:rPr>
          <w:bCs/>
          <w:color w:val="000000"/>
          <w:sz w:val="28"/>
          <w:szCs w:val="28"/>
          <w:u w:val="single"/>
        </w:rPr>
        <w:t xml:space="preserve">1. Субъект правотворческой инициативы: </w:t>
      </w: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Pr="00CE76AB" w:rsidRDefault="00750BBF" w:rsidP="00750BBF">
      <w:pPr>
        <w:ind w:firstLine="720"/>
        <w:jc w:val="both"/>
        <w:rPr>
          <w:bCs/>
          <w:color w:val="000000"/>
          <w:sz w:val="28"/>
          <w:szCs w:val="28"/>
        </w:rPr>
      </w:pPr>
      <w:proofErr w:type="gramStart"/>
      <w:r w:rsidRPr="00CE76AB">
        <w:rPr>
          <w:bCs/>
          <w:color w:val="000000"/>
          <w:sz w:val="28"/>
          <w:szCs w:val="28"/>
        </w:rPr>
        <w:t>Проект закона Иркутской области «</w:t>
      </w:r>
      <w:r w:rsidRPr="00CE76AB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CE76A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статью 2 </w:t>
      </w:r>
      <w:r w:rsidRPr="00CE76AB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E76AB">
        <w:rPr>
          <w:sz w:val="28"/>
          <w:szCs w:val="28"/>
        </w:rPr>
        <w:t xml:space="preserve"> Иркутской области «О </w:t>
      </w:r>
      <w:r>
        <w:rPr>
          <w:sz w:val="28"/>
          <w:szCs w:val="28"/>
        </w:rPr>
        <w:t>транспортном налоге</w:t>
      </w:r>
      <w:r w:rsidRPr="00CE76AB">
        <w:rPr>
          <w:bCs/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(далее – проект закона) вносится на рассмотрение Законодательного Собрания Иркутской области депутатами Законодательного Собрания Иркутской области</w:t>
      </w:r>
      <w:r w:rsidR="00AD7EE5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статьи 53 Устава Иркутской области, статьи 44 Закона Иркутской области от 12 января 2010 года № 1-оз «О правовых актах Иркутской области и правотворческой деятельности в Иркутской области».</w:t>
      </w:r>
      <w:proofErr w:type="gramEnd"/>
    </w:p>
    <w:p w:rsidR="00750BBF" w:rsidRPr="00CE76AB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Pr="00CE76AB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u w:val="single"/>
        </w:rPr>
      </w:pPr>
      <w:r w:rsidRPr="00CE76AB">
        <w:rPr>
          <w:bCs/>
          <w:color w:val="000000"/>
          <w:sz w:val="28"/>
          <w:szCs w:val="28"/>
          <w:u w:val="single"/>
        </w:rPr>
        <w:t xml:space="preserve">2.  Правовое основание принятия: </w:t>
      </w: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Правовой основой принятия проекта закона является статья 356 Налогового кодекса Российской Федерации, предусматривающая, что при установлении транспортного налога законами субъектов Российской Федерации могут также предусматриваться налоговые льготы и основания для их использования налогоплательщиком.</w:t>
      </w:r>
    </w:p>
    <w:p w:rsidR="00750BBF" w:rsidRPr="00CE76AB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CE76AB">
        <w:rPr>
          <w:bCs/>
          <w:color w:val="000000"/>
          <w:sz w:val="28"/>
          <w:szCs w:val="28"/>
          <w:u w:val="single"/>
        </w:rPr>
        <w:t xml:space="preserve">3. </w:t>
      </w:r>
      <w:r w:rsidRPr="00F329B1">
        <w:rPr>
          <w:sz w:val="28"/>
          <w:szCs w:val="28"/>
          <w:u w:val="single"/>
        </w:rPr>
        <w:t>Состояние правового регулирования, обоснование целесообразности принятия проекта закона</w:t>
      </w:r>
      <w:r>
        <w:rPr>
          <w:sz w:val="28"/>
          <w:szCs w:val="28"/>
          <w:u w:val="single"/>
        </w:rPr>
        <w:t>:</w:t>
      </w: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Законом Иркутской области от 4 июля 2007 года № 53-оз </w:t>
      </w:r>
      <w:r w:rsidR="00893B2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«О транспортном налоге» (далее – Закон области) на территории Иркутской области, включая территорию Усть-Ордынского Бурятского округа, установлен и введен в действие транспортный налог.</w:t>
      </w: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2 указанного </w:t>
      </w:r>
      <w:r w:rsidR="00893B27">
        <w:rPr>
          <w:sz w:val="28"/>
          <w:szCs w:val="28"/>
        </w:rPr>
        <w:t>З</w:t>
      </w:r>
      <w:r>
        <w:rPr>
          <w:sz w:val="28"/>
          <w:szCs w:val="28"/>
        </w:rPr>
        <w:t xml:space="preserve">акона предусмотрены льготы по транспортному налогу в виде: </w:t>
      </w: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освобождения от уплаты налога в отношении определенных категорий транспортных средств:</w:t>
      </w: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ветеранов Великой Отечественной войны, ветеранов труда и инвалидов всех категорий;</w:t>
      </w: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одного из родителей многодетной семьи, имеющей трех и более детей, не достигших возраста 18 лет, и (или) учащихся очной формы обучения, аспирантов, ординаторов, студентов, курсантов в возрасте до 24 лет, включая усыновленных, удочеренных, а также детей, не достигших возраста 18 лет, принятых под опеку (попечительство), переданных на воспитание в приемную семью; одного из родителей, усыновивших (удочеривших) ребенка, оставшегося без попечения родителей, в том числе ребенка-инвалида;</w:t>
      </w: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установления пониженной ставки в отношении определенных категорий транспортных средств:</w:t>
      </w:r>
    </w:p>
    <w:p w:rsidR="00750BBF" w:rsidRDefault="00750BBF" w:rsidP="00521A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одному из родителей многодетной семьи, имеющей трех и более детей, не достигших возраста 18 лет, и (или) учащихся очной формы обучения, </w:t>
      </w:r>
      <w:r>
        <w:rPr>
          <w:sz w:val="28"/>
          <w:szCs w:val="28"/>
        </w:rPr>
        <w:lastRenderedPageBreak/>
        <w:t xml:space="preserve">аспирантов, ординаторов, студентов, курсантов в возрасте до 24 лет, включая усыновленных, удочеренных, а также детей, не достигших возраста 18 лет, принятых под опеку (попечительство), переданных на воспитание в приемную семью; одному из родителей, усыновивших (удочеривших) ребенка, оставшегося без попечения родителей, в том числе ребенка-инвалида, (10%); </w:t>
      </w:r>
    </w:p>
    <w:p w:rsidR="00750BBF" w:rsidRDefault="00750BBF" w:rsidP="00521A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гражданам, получающим страховую пенсию по старости (20%).</w:t>
      </w:r>
    </w:p>
    <w:p w:rsidR="00750BBF" w:rsidRDefault="00750BBF" w:rsidP="00676B0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на территории Иркутской области </w:t>
      </w:r>
      <w:r w:rsidR="00381970">
        <w:rPr>
          <w:sz w:val="28"/>
          <w:szCs w:val="28"/>
        </w:rPr>
        <w:t xml:space="preserve">в июне </w:t>
      </w:r>
      <w:r w:rsidR="00893B27">
        <w:rPr>
          <w:sz w:val="28"/>
          <w:szCs w:val="28"/>
        </w:rPr>
        <w:t>-</w:t>
      </w:r>
      <w:r w:rsidR="00381970">
        <w:rPr>
          <w:sz w:val="28"/>
          <w:szCs w:val="28"/>
        </w:rPr>
        <w:t xml:space="preserve"> июле </w:t>
      </w:r>
      <w:r w:rsidR="00893B27">
        <w:rPr>
          <w:sz w:val="28"/>
          <w:szCs w:val="28"/>
        </w:rPr>
        <w:t xml:space="preserve">          </w:t>
      </w:r>
      <w:r w:rsidR="00381970">
        <w:rPr>
          <w:sz w:val="28"/>
          <w:szCs w:val="28"/>
        </w:rPr>
        <w:t>2019 года</w:t>
      </w:r>
      <w:r w:rsidR="00521AB3">
        <w:rPr>
          <w:sz w:val="28"/>
          <w:szCs w:val="28"/>
        </w:rPr>
        <w:t xml:space="preserve"> </w:t>
      </w:r>
      <w:r w:rsidR="00521AB3">
        <w:rPr>
          <w:rFonts w:eastAsiaTheme="minorHAnsi"/>
          <w:sz w:val="28"/>
          <w:szCs w:val="28"/>
          <w:lang w:eastAsia="en-US"/>
        </w:rPr>
        <w:t xml:space="preserve">в результате подъема уровня воды во время паводка </w:t>
      </w:r>
      <w:r w:rsidR="00521AB3">
        <w:rPr>
          <w:sz w:val="28"/>
          <w:szCs w:val="28"/>
        </w:rPr>
        <w:t>произошло наводнение</w:t>
      </w:r>
      <w:r w:rsidR="00EA65C3">
        <w:rPr>
          <w:sz w:val="28"/>
          <w:szCs w:val="28"/>
        </w:rPr>
        <w:t>. В зону подтопления попали несколько муниципальных образований Иркутской области</w:t>
      </w:r>
      <w:r w:rsidR="004F0CC0">
        <w:rPr>
          <w:sz w:val="28"/>
          <w:szCs w:val="28"/>
        </w:rPr>
        <w:t xml:space="preserve">. </w:t>
      </w:r>
      <w:r w:rsidR="00E7741F">
        <w:rPr>
          <w:sz w:val="28"/>
          <w:szCs w:val="28"/>
        </w:rPr>
        <w:t xml:space="preserve">Наводнением уничтожена часть имущества жителей </w:t>
      </w:r>
      <w:r w:rsidR="004F0CC0">
        <w:rPr>
          <w:sz w:val="28"/>
          <w:szCs w:val="28"/>
        </w:rPr>
        <w:t>указанных муниципальных образований</w:t>
      </w:r>
      <w:r w:rsidR="004336DE">
        <w:rPr>
          <w:sz w:val="28"/>
          <w:szCs w:val="28"/>
        </w:rPr>
        <w:t>, а также организаци</w:t>
      </w:r>
      <w:r w:rsidR="00E7741F">
        <w:rPr>
          <w:sz w:val="28"/>
          <w:szCs w:val="28"/>
        </w:rPr>
        <w:t>й</w:t>
      </w:r>
      <w:r w:rsidR="004336DE">
        <w:rPr>
          <w:sz w:val="28"/>
          <w:szCs w:val="28"/>
        </w:rPr>
        <w:t>, расположенны</w:t>
      </w:r>
      <w:r w:rsidR="00E7741F">
        <w:rPr>
          <w:sz w:val="28"/>
          <w:szCs w:val="28"/>
        </w:rPr>
        <w:t>х</w:t>
      </w:r>
      <w:r w:rsidR="004336DE">
        <w:rPr>
          <w:sz w:val="28"/>
          <w:szCs w:val="28"/>
        </w:rPr>
        <w:t xml:space="preserve"> в зоне </w:t>
      </w:r>
      <w:r w:rsidR="00E7741F">
        <w:rPr>
          <w:sz w:val="28"/>
          <w:szCs w:val="28"/>
        </w:rPr>
        <w:t>подтопления</w:t>
      </w:r>
      <w:r w:rsidR="00676B07">
        <w:rPr>
          <w:sz w:val="28"/>
          <w:szCs w:val="28"/>
        </w:rPr>
        <w:t xml:space="preserve">. В сложившейся ситуации населению потребуется понести значительные расходы на восстановление имущества. </w:t>
      </w:r>
    </w:p>
    <w:p w:rsidR="00750BBF" w:rsidRDefault="00750BBF" w:rsidP="00521AB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налоговой льготы в виде </w:t>
      </w:r>
      <w:r w:rsidR="00D76806">
        <w:rPr>
          <w:sz w:val="28"/>
          <w:szCs w:val="28"/>
        </w:rPr>
        <w:t xml:space="preserve">нулевой ставки транспортного налога </w:t>
      </w:r>
      <w:r>
        <w:rPr>
          <w:sz w:val="28"/>
          <w:szCs w:val="28"/>
        </w:rPr>
        <w:t xml:space="preserve">позволит оказать поддержку указанной категории </w:t>
      </w:r>
      <w:r w:rsidR="00562DDE">
        <w:rPr>
          <w:sz w:val="28"/>
          <w:szCs w:val="28"/>
        </w:rPr>
        <w:t>налогоплательщиков.</w:t>
      </w: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u w:val="single"/>
        </w:rPr>
      </w:pPr>
      <w:r w:rsidRPr="00CE76AB">
        <w:rPr>
          <w:bCs/>
          <w:sz w:val="28"/>
          <w:szCs w:val="28"/>
          <w:u w:val="single"/>
        </w:rPr>
        <w:t>4. Предмет правового регулирования и основные правовые предписания:</w:t>
      </w:r>
    </w:p>
    <w:p w:rsidR="00750BBF" w:rsidRPr="00CE76AB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u w:val="single"/>
        </w:rPr>
      </w:pPr>
    </w:p>
    <w:p w:rsidR="007B356D" w:rsidRDefault="00750BBF" w:rsidP="007B356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Проектом закона вносится изменение в статью 2 Закона области, предусматривающее установление </w:t>
      </w:r>
      <w:r w:rsidR="007B356D">
        <w:rPr>
          <w:bCs/>
          <w:color w:val="000000"/>
          <w:sz w:val="28"/>
          <w:szCs w:val="28"/>
        </w:rPr>
        <w:t xml:space="preserve">на 2018 и 2019 годы </w:t>
      </w:r>
      <w:r>
        <w:rPr>
          <w:bCs/>
          <w:color w:val="000000"/>
          <w:sz w:val="28"/>
          <w:szCs w:val="28"/>
        </w:rPr>
        <w:t xml:space="preserve">налоговой льготы </w:t>
      </w:r>
      <w:r w:rsidR="00562DDE">
        <w:rPr>
          <w:bCs/>
          <w:color w:val="000000"/>
          <w:sz w:val="28"/>
          <w:szCs w:val="28"/>
        </w:rPr>
        <w:t>физических и юридических лиц, зарегистрированных в зоне подтопления в результате летнего наводнения 2019 года.</w:t>
      </w: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Pr="00CE76AB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u w:val="single"/>
        </w:rPr>
      </w:pPr>
      <w:r w:rsidRPr="00CE76AB">
        <w:rPr>
          <w:bCs/>
          <w:color w:val="000000"/>
          <w:sz w:val="28"/>
          <w:szCs w:val="28"/>
          <w:u w:val="single"/>
        </w:rPr>
        <w:t xml:space="preserve">5. Перечень правовых актов области, принятия, отмены, изменения либо признания </w:t>
      </w:r>
      <w:proofErr w:type="gramStart"/>
      <w:r w:rsidRPr="00CE76AB">
        <w:rPr>
          <w:bCs/>
          <w:color w:val="000000"/>
          <w:sz w:val="28"/>
          <w:szCs w:val="28"/>
          <w:u w:val="single"/>
        </w:rPr>
        <w:t>утратившими</w:t>
      </w:r>
      <w:proofErr w:type="gramEnd"/>
      <w:r w:rsidRPr="00CE76AB">
        <w:rPr>
          <w:bCs/>
          <w:color w:val="000000"/>
          <w:sz w:val="28"/>
          <w:szCs w:val="28"/>
          <w:u w:val="single"/>
        </w:rPr>
        <w:t xml:space="preserve"> силу которых, потребует принятие данного правового акта (кроме тех, которые указаны в тексте акта):</w:t>
      </w:r>
    </w:p>
    <w:p w:rsidR="00750BBF" w:rsidRPr="003937DC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Принятие проекта закона не повлечет необходимости в принятии, отмене, изменении либо признании утратившими силу правовых актов области.</w:t>
      </w:r>
    </w:p>
    <w:p w:rsidR="00750BBF" w:rsidRDefault="00750BBF" w:rsidP="00750BBF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750BBF" w:rsidRDefault="00750BBF" w:rsidP="00750BB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750BBF" w:rsidRPr="00423F79" w:rsidRDefault="00750BBF" w:rsidP="00750BB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3F7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Финансово-экономическое обоснование</w:t>
      </w:r>
    </w:p>
    <w:p w:rsidR="00750BBF" w:rsidRPr="00423F79" w:rsidRDefault="00750BBF" w:rsidP="00750BB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3F79">
        <w:rPr>
          <w:rFonts w:ascii="Times New Roman" w:hAnsi="Times New Roman" w:cs="Times New Roman"/>
          <w:bCs/>
          <w:color w:val="000000"/>
          <w:sz w:val="28"/>
          <w:szCs w:val="28"/>
        </w:rPr>
        <w:t>к проекту закона Иркутской области «О внесении изменени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423F7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статью 2 Закона Иркутской области «О транспортном налоге»</w:t>
      </w:r>
    </w:p>
    <w:p w:rsidR="00750BBF" w:rsidRDefault="00750BBF" w:rsidP="00750BB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50BBF" w:rsidRDefault="00750BBF" w:rsidP="00750BB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52383" w:rsidRDefault="00AD7EE5" w:rsidP="00893B2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2055EE">
        <w:rPr>
          <w:rFonts w:ascii="Times New Roman" w:hAnsi="Times New Roman" w:cs="Times New Roman"/>
          <w:bCs/>
          <w:color w:val="000000"/>
          <w:sz w:val="28"/>
          <w:szCs w:val="28"/>
        </w:rPr>
        <w:t>умма исчисленного транспортного налога за 2018 год</w:t>
      </w:r>
      <w:r w:rsidR="00B54FDD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2055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935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также прогнозируемый объем транспортного налога в 2019 году составляет не более </w:t>
      </w:r>
      <w:r w:rsidR="00B523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332,4 </w:t>
      </w:r>
      <w:proofErr w:type="gramStart"/>
      <w:r w:rsidR="00B93521">
        <w:rPr>
          <w:rFonts w:ascii="Times New Roman" w:hAnsi="Times New Roman" w:cs="Times New Roman"/>
          <w:bCs/>
          <w:color w:val="000000"/>
          <w:sz w:val="28"/>
          <w:szCs w:val="28"/>
        </w:rPr>
        <w:t>млн</w:t>
      </w:r>
      <w:proofErr w:type="gramEnd"/>
      <w:r w:rsidR="00B935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рублей</w:t>
      </w:r>
      <w:r w:rsidR="00B523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54FD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физических лиц и </w:t>
      </w:r>
      <w:r w:rsidR="00893B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порядка 24 млн рублей для юридических лиц. </w:t>
      </w:r>
    </w:p>
    <w:p w:rsidR="00893B27" w:rsidRPr="00423F79" w:rsidRDefault="00750BBF" w:rsidP="00893B27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Исходя из вышеуказанного, расчетный объем потерь областного бюджета при введении налоговой льготы по транспортному налогу составит </w:t>
      </w:r>
      <w:r w:rsidR="00071EF2">
        <w:rPr>
          <w:rFonts w:ascii="Times New Roman" w:hAnsi="Times New Roman" w:cs="Times New Roman"/>
          <w:bCs/>
          <w:color w:val="000000"/>
          <w:sz w:val="28"/>
          <w:szCs w:val="28"/>
        </w:rPr>
        <w:t>не бо</w:t>
      </w:r>
      <w:r w:rsidR="00893B27">
        <w:rPr>
          <w:rFonts w:ascii="Times New Roman" w:hAnsi="Times New Roman" w:cs="Times New Roman"/>
          <w:bCs/>
          <w:color w:val="000000"/>
          <w:sz w:val="28"/>
          <w:szCs w:val="28"/>
        </w:rPr>
        <w:t>лее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93B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356,4 </w:t>
      </w:r>
      <w:proofErr w:type="gramStart"/>
      <w:r w:rsidR="00893B27">
        <w:rPr>
          <w:rFonts w:ascii="Times New Roman" w:hAnsi="Times New Roman" w:cs="Times New Roman"/>
          <w:bCs/>
          <w:color w:val="000000"/>
          <w:sz w:val="28"/>
          <w:szCs w:val="28"/>
        </w:rPr>
        <w:t>млн</w:t>
      </w:r>
      <w:proofErr w:type="gramEnd"/>
      <w:r w:rsidR="00893B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рублей.  </w:t>
      </w:r>
    </w:p>
    <w:p w:rsidR="00945D55" w:rsidRDefault="00945D55">
      <w:bookmarkStart w:id="0" w:name="_GoBack"/>
      <w:bookmarkEnd w:id="0"/>
    </w:p>
    <w:sectPr w:rsidR="00945D55" w:rsidSect="0066429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BF"/>
    <w:rsid w:val="00071EF2"/>
    <w:rsid w:val="002055EE"/>
    <w:rsid w:val="00381970"/>
    <w:rsid w:val="00393017"/>
    <w:rsid w:val="00401E1E"/>
    <w:rsid w:val="004336DE"/>
    <w:rsid w:val="00445055"/>
    <w:rsid w:val="004F0CC0"/>
    <w:rsid w:val="00521AB3"/>
    <w:rsid w:val="00562DDE"/>
    <w:rsid w:val="00676B07"/>
    <w:rsid w:val="00750BBF"/>
    <w:rsid w:val="007B356D"/>
    <w:rsid w:val="00855F49"/>
    <w:rsid w:val="00893B27"/>
    <w:rsid w:val="00945D55"/>
    <w:rsid w:val="00AD7EE5"/>
    <w:rsid w:val="00AE392F"/>
    <w:rsid w:val="00B52383"/>
    <w:rsid w:val="00B54FDD"/>
    <w:rsid w:val="00B93521"/>
    <w:rsid w:val="00D64B81"/>
    <w:rsid w:val="00D76806"/>
    <w:rsid w:val="00E67D7B"/>
    <w:rsid w:val="00E7741F"/>
    <w:rsid w:val="00EA65C3"/>
    <w:rsid w:val="00E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B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B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B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B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Назырова Юлия Сергеевна</dc:creator>
  <cp:lastModifiedBy>Антонова Ксения Сергеевна</cp:lastModifiedBy>
  <cp:revision>3</cp:revision>
  <cp:lastPrinted>2019-07-11T04:55:00Z</cp:lastPrinted>
  <dcterms:created xsi:type="dcterms:W3CDTF">2019-07-11T04:55:00Z</dcterms:created>
  <dcterms:modified xsi:type="dcterms:W3CDTF">2019-07-12T01:06:00Z</dcterms:modified>
</cp:coreProperties>
</file>