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FA" w:rsidRDefault="007F54FA" w:rsidP="00B7634E">
      <w:pPr>
        <w:pStyle w:val="ConsPlusNormal"/>
        <w:ind w:left="4820"/>
        <w:jc w:val="both"/>
        <w:outlineLvl w:val="0"/>
      </w:pPr>
      <w:bookmarkStart w:id="0" w:name="_GoBack"/>
      <w:bookmarkEnd w:id="0"/>
      <w:r>
        <w:t>Приложение</w:t>
      </w:r>
    </w:p>
    <w:p w:rsidR="007F54FA" w:rsidRDefault="007F54FA" w:rsidP="00B7634E">
      <w:pPr>
        <w:pStyle w:val="ConsPlusNormal"/>
        <w:ind w:left="4820"/>
        <w:jc w:val="both"/>
        <w:outlineLvl w:val="0"/>
      </w:pPr>
      <w:r>
        <w:t xml:space="preserve">к Закону Иркутской области </w:t>
      </w:r>
      <w:r>
        <w:br/>
        <w:t xml:space="preserve">от </w:t>
      </w:r>
      <w:r w:rsidR="00B7634E">
        <w:t>«___» ______</w:t>
      </w:r>
      <w:r w:rsidR="00D324A0">
        <w:t>____2019 года №</w:t>
      </w:r>
      <w:r>
        <w:t>__</w:t>
      </w:r>
      <w:r w:rsidR="00D324A0">
        <w:t>_</w:t>
      </w:r>
      <w:r>
        <w:t>_</w:t>
      </w:r>
    </w:p>
    <w:p w:rsidR="007F54FA" w:rsidRDefault="007F54FA" w:rsidP="00B7634E">
      <w:pPr>
        <w:pStyle w:val="ConsPlusNormal"/>
        <w:ind w:left="4820"/>
        <w:jc w:val="both"/>
        <w:outlineLvl w:val="0"/>
      </w:pPr>
      <w:r>
        <w:t xml:space="preserve">«О внесении изменений в Закон </w:t>
      </w:r>
      <w:r w:rsidR="00D324A0">
        <w:t>И</w:t>
      </w:r>
      <w:r>
        <w:t>ркутской области «О государственных должностях Иркутской области»</w:t>
      </w:r>
    </w:p>
    <w:p w:rsidR="007F54FA" w:rsidRDefault="007F54FA" w:rsidP="00B7634E">
      <w:pPr>
        <w:pStyle w:val="ConsPlusNormal"/>
        <w:ind w:left="4820"/>
        <w:jc w:val="both"/>
        <w:outlineLvl w:val="0"/>
      </w:pPr>
    </w:p>
    <w:p w:rsidR="00485E80" w:rsidRDefault="00485E80" w:rsidP="00B7634E">
      <w:pPr>
        <w:pStyle w:val="ConsPlusNormal"/>
        <w:ind w:left="4820"/>
        <w:jc w:val="both"/>
        <w:outlineLvl w:val="0"/>
      </w:pPr>
      <w:r>
        <w:t xml:space="preserve">«Приложение 1 </w:t>
      </w:r>
    </w:p>
    <w:p w:rsidR="00485E80" w:rsidRDefault="00485E80" w:rsidP="00B7634E">
      <w:pPr>
        <w:pStyle w:val="ConsPlusNormal"/>
        <w:ind w:left="4820"/>
        <w:jc w:val="both"/>
      </w:pPr>
      <w:r>
        <w:t>к Закону Иркутской области</w:t>
      </w:r>
      <w:r w:rsidR="007F54FA">
        <w:t xml:space="preserve"> </w:t>
      </w:r>
      <w:r w:rsidR="007F54FA">
        <w:br/>
      </w:r>
      <w:r>
        <w:t>от 13 декабря 2010 года</w:t>
      </w:r>
      <w:r w:rsidR="007F54FA">
        <w:t xml:space="preserve"> </w:t>
      </w:r>
      <w:r>
        <w:t>№ 125-ОЗ</w:t>
      </w:r>
      <w:r w:rsidR="007F54FA">
        <w:br/>
      </w:r>
      <w:r>
        <w:t>«О государственных должностях</w:t>
      </w:r>
      <w:r w:rsidR="007F54FA">
        <w:t xml:space="preserve"> </w:t>
      </w:r>
      <w:r>
        <w:t>Иркутской области»</w:t>
      </w:r>
    </w:p>
    <w:p w:rsidR="00485E80" w:rsidRPr="00B7634E" w:rsidRDefault="00485E80">
      <w:pPr>
        <w:pStyle w:val="ConsPlusNormal"/>
        <w:jc w:val="both"/>
      </w:pPr>
    </w:p>
    <w:p w:rsidR="00485E80" w:rsidRPr="00B7634E" w:rsidRDefault="00485E80">
      <w:pPr>
        <w:pStyle w:val="ConsPlusTitle"/>
        <w:jc w:val="center"/>
      </w:pPr>
      <w:bookmarkStart w:id="1" w:name="P600"/>
      <w:bookmarkEnd w:id="1"/>
      <w:r w:rsidRPr="00B7634E">
        <w:t>РАЗМЕРЫ</w:t>
      </w:r>
    </w:p>
    <w:p w:rsidR="00485E80" w:rsidRPr="00B7634E" w:rsidRDefault="00485E80">
      <w:pPr>
        <w:pStyle w:val="ConsPlusTitle"/>
        <w:jc w:val="center"/>
      </w:pPr>
      <w:r w:rsidRPr="00B7634E">
        <w:t>ДОЛЖНОСТНЫХ ОКЛАДОВ В ПРОЦЕНТНОМ ОТНОШЕНИИ К ДОЛЖНОСТНОМУ</w:t>
      </w:r>
      <w:r w:rsidR="00D324A0" w:rsidRPr="00B7634E">
        <w:t xml:space="preserve"> </w:t>
      </w:r>
      <w:r w:rsidRPr="00B7634E">
        <w:t>ОКЛАДУ ГУБЕРНАТОРА ИРКУТСКОЙ ОБЛАСТИ И РАЗМЕРЫ</w:t>
      </w:r>
      <w:r w:rsidR="00D324A0" w:rsidRPr="00B7634E">
        <w:t xml:space="preserve"> </w:t>
      </w:r>
      <w:r w:rsidRPr="00B7634E">
        <w:t>ЕЖЕМЕСЯЧНОГО ДЕНЕЖНОГО ПООЩРЕНИЯ ЛИЦ, ЗАМЕЩАЮЩИХ</w:t>
      </w:r>
      <w:r w:rsidR="00D324A0" w:rsidRPr="00B7634E">
        <w:t xml:space="preserve"> </w:t>
      </w:r>
      <w:r w:rsidRPr="00B7634E">
        <w:t>ОБЛАСТНЫЕ ГОСУДАРСТВЕННЫЕ ДОЛЖНОСТИ</w:t>
      </w:r>
    </w:p>
    <w:p w:rsidR="00485E80" w:rsidRPr="00B7634E" w:rsidRDefault="00485E80">
      <w:pPr>
        <w:spacing w:after="1"/>
      </w:pPr>
    </w:p>
    <w:tbl>
      <w:tblPr>
        <w:tblpPr w:leftFromText="180" w:rightFromText="180" w:vertAnchor="text" w:tblpX="44" w:tblpY="1"/>
        <w:tblOverlap w:val="never"/>
        <w:tblW w:w="1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268"/>
        <w:gridCol w:w="2268"/>
        <w:gridCol w:w="2268"/>
      </w:tblGrid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Наименование областной государственной должности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Размер должностного оклада (в процентах в месяц)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ind w:left="-62" w:right="-62"/>
              <w:jc w:val="center"/>
            </w:pPr>
            <w:r w:rsidRPr="00B7634E">
              <w:t>Размер ежемесячного денежного поощрения (денежных вознаграждений в месяц)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ind w:left="-62" w:right="-62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1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  <w:tcBorders>
              <w:bottom w:val="single" w:sz="4" w:space="0" w:color="auto"/>
            </w:tcBorders>
          </w:tcPr>
          <w:p w:rsidR="00B7634E" w:rsidRPr="00B7634E" w:rsidRDefault="00B7634E" w:rsidP="007F54FA">
            <w:pPr>
              <w:pStyle w:val="ConsPlusNormal"/>
            </w:pPr>
            <w:r w:rsidRPr="00B7634E">
              <w:t>Губернатор Иркутской области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100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blPrEx>
          <w:tblBorders>
            <w:insideH w:val="nil"/>
          </w:tblBorders>
        </w:tblPrEx>
        <w:tc>
          <w:tcPr>
            <w:tcW w:w="5024" w:type="dxa"/>
            <w:tcBorders>
              <w:top w:val="single" w:sz="4" w:space="0" w:color="auto"/>
              <w:bottom w:val="nil"/>
            </w:tcBorders>
            <w:vAlign w:val="bottom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Первый заместитель Губернатора Иркутской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79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Председатель Законодательного Собрания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80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Заместитель председателя Законодательного Собрания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Председатель постоянного комитета, постоянной комиссии Законодательного Собрания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65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  <w:p w:rsidR="00B7634E" w:rsidRPr="00B7634E" w:rsidRDefault="00B7634E" w:rsidP="007F54FA">
            <w:pPr>
              <w:pStyle w:val="ConsPlusNormal"/>
              <w:jc w:val="center"/>
            </w:pPr>
          </w:p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lastRenderedPageBreak/>
              <w:t>Заместитель председателя постоянного комитета, постоянной комиссии Законодательного Собрания Иркутской области, осуществляющий депутатскую деятельность на профессиональной постоянной основе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63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rPr>
          <w:trHeight w:val="860"/>
        </w:trPr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Руководитель аппарата Законодательного Собрания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65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blPrEx>
          <w:tblBorders>
            <w:insideH w:val="nil"/>
          </w:tblBorders>
        </w:tblPrEx>
        <w:trPr>
          <w:trHeight w:val="972"/>
        </w:trPr>
        <w:tc>
          <w:tcPr>
            <w:tcW w:w="5024" w:type="dxa"/>
            <w:tcBorders>
              <w:bottom w:val="nil"/>
            </w:tcBorders>
            <w:vAlign w:val="bottom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Первый заместитель Губернатора Иркутской области - Председатель Правительства Иркутской области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79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Первый заместитель Председателя Правительства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rPr>
          <w:trHeight w:val="481"/>
        </w:trPr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Заместитель Губернатора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Заместитель Председателя Правительства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Руководитель аппарата Губернатора Иркутской области и Правительства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rPr>
          <w:trHeight w:val="1132"/>
        </w:trPr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Руководитель представительства Правительства Иркутской области при Правительстве Российской Федерации в г. Москве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rPr>
          <w:trHeight w:val="1196"/>
        </w:trPr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Полномочный представитель Губернатора Иркутской области в Законодательном Собрании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Руководитель администрации Усть-Ордынского Бурятского округа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</w:pPr>
            <w:r w:rsidRPr="00B7634E">
              <w:t>Министр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2,5 - 3,5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>Председатель Избирательной комиссии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both"/>
            </w:pPr>
            <w:r w:rsidRPr="00B7634E">
              <w:t xml:space="preserve">Заместитель председателя Избирательной комиссии Иркутской </w:t>
            </w:r>
            <w:r w:rsidRPr="00B7634E">
              <w:lastRenderedPageBreak/>
              <w:t>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lastRenderedPageBreak/>
              <w:t>65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pStyle w:val="ConsPlusNormal"/>
              <w:spacing w:line="240" w:lineRule="atLeast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lastRenderedPageBreak/>
              <w:t>Секретарь Избирательной комиссии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63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67266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34E">
              <w:t>Председатель территориальной избирательной комиссии Иркутской области, работающий на постоянной (штатной) основе, с числом избирателей на соответствующей территории: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</w:pPr>
            <w:r w:rsidRPr="00B7634E">
              <w:t>более 100000 избирателей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</w:pPr>
            <w:r w:rsidRPr="00B7634E">
              <w:t>от 60000 до 100000 избирателей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28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</w:pPr>
            <w:r w:rsidRPr="00B7634E">
              <w:t>от 20000 до 60000 избирателей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24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</w:pPr>
            <w:r w:rsidRPr="00B7634E">
              <w:t>менее 20000 избирателей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Председатель Контрольно-счетной палаты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Заместитель председателя Контрольно-счетной палаты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65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Аудитор Контрольно-счетной палаты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60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Уполномоченный по правам человека в Иркутской области</w:t>
            </w:r>
          </w:p>
        </w:tc>
        <w:tc>
          <w:tcPr>
            <w:tcW w:w="2268" w:type="dxa"/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65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c>
          <w:tcPr>
            <w:tcW w:w="5024" w:type="dxa"/>
            <w:tcBorders>
              <w:bottom w:val="single" w:sz="4" w:space="0" w:color="auto"/>
            </w:tcBorders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Уполномоченный по правам ребенка в Иркутской области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65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7F54FA">
            <w:pPr>
              <w:pStyle w:val="ConsPlusNormal"/>
              <w:jc w:val="center"/>
            </w:pPr>
          </w:p>
        </w:tc>
      </w:tr>
      <w:tr w:rsidR="00B7634E" w:rsidRPr="00B7634E" w:rsidTr="00B7634E">
        <w:tblPrEx>
          <w:tblBorders>
            <w:insideH w:val="nil"/>
          </w:tblBorders>
        </w:tblPrEx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B7634E" w:rsidRPr="00B7634E" w:rsidRDefault="00B7634E" w:rsidP="007F54FA">
            <w:pPr>
              <w:pStyle w:val="ConsPlusNormal"/>
              <w:jc w:val="both"/>
            </w:pPr>
            <w:r w:rsidRPr="00B7634E">
              <w:t>Уполномоченный по защите прав предпринимателей в Иркутской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7F54FA">
            <w:pPr>
              <w:pStyle w:val="ConsPlusNormal"/>
              <w:jc w:val="center"/>
            </w:pPr>
            <w:r w:rsidRPr="00B7634E">
              <w:t>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4E" w:rsidRPr="00B7634E" w:rsidRDefault="00B7634E" w:rsidP="00B7634E">
            <w:pPr>
              <w:pStyle w:val="ConsPlusNormal"/>
              <w:tabs>
                <w:tab w:val="left" w:pos="315"/>
              </w:tabs>
              <w:jc w:val="both"/>
            </w:pPr>
            <w:r w:rsidRPr="00B7634E">
              <w:tab/>
            </w:r>
          </w:p>
          <w:p w:rsidR="00B7634E" w:rsidRPr="00B7634E" w:rsidRDefault="00B7634E" w:rsidP="00B7634E">
            <w:pPr>
              <w:pStyle w:val="ConsPlusNormal"/>
              <w:tabs>
                <w:tab w:val="left" w:pos="315"/>
              </w:tabs>
              <w:jc w:val="both"/>
            </w:pPr>
            <w:r w:rsidRPr="00B7634E">
              <w:t>».</w:t>
            </w:r>
          </w:p>
        </w:tc>
      </w:tr>
    </w:tbl>
    <w:p w:rsidR="00485E80" w:rsidRDefault="00D324A0" w:rsidP="00D324A0">
      <w:pPr>
        <w:pStyle w:val="ConsPlusNormal"/>
        <w:ind w:right="-285"/>
        <w:jc w:val="both"/>
      </w:pPr>
      <w:r>
        <w:t xml:space="preserve">                                                                                                                                  </w:t>
      </w:r>
    </w:p>
    <w:sectPr w:rsidR="00485E80" w:rsidSect="00B7634E">
      <w:headerReference w:type="default" r:id="rId7"/>
      <w:pgSz w:w="11905" w:h="16838"/>
      <w:pgMar w:top="1134" w:right="709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AB" w:rsidRDefault="006B31AB" w:rsidP="00B7634E">
      <w:pPr>
        <w:spacing w:after="0" w:line="240" w:lineRule="auto"/>
      </w:pPr>
      <w:r>
        <w:separator/>
      </w:r>
    </w:p>
  </w:endnote>
  <w:endnote w:type="continuationSeparator" w:id="0">
    <w:p w:rsidR="006B31AB" w:rsidRDefault="006B31AB" w:rsidP="00B7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AB" w:rsidRDefault="006B31AB" w:rsidP="00B7634E">
      <w:pPr>
        <w:spacing w:after="0" w:line="240" w:lineRule="auto"/>
      </w:pPr>
      <w:r>
        <w:separator/>
      </w:r>
    </w:p>
  </w:footnote>
  <w:footnote w:type="continuationSeparator" w:id="0">
    <w:p w:rsidR="006B31AB" w:rsidRDefault="006B31AB" w:rsidP="00B7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124387"/>
      <w:docPartObj>
        <w:docPartGallery w:val="Page Numbers (Top of Page)"/>
        <w:docPartUnique/>
      </w:docPartObj>
    </w:sdtPr>
    <w:sdtEndPr/>
    <w:sdtContent>
      <w:p w:rsidR="00B7634E" w:rsidRDefault="00B7634E">
        <w:pPr>
          <w:pStyle w:val="a5"/>
          <w:jc w:val="center"/>
        </w:pPr>
      </w:p>
      <w:p w:rsidR="00B7634E" w:rsidRDefault="00B763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589">
          <w:rPr>
            <w:noProof/>
          </w:rPr>
          <w:t>3</w:t>
        </w:r>
        <w:r>
          <w:fldChar w:fldCharType="end"/>
        </w:r>
      </w:p>
    </w:sdtContent>
  </w:sdt>
  <w:p w:rsidR="00B7634E" w:rsidRDefault="00B763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80"/>
    <w:rsid w:val="00076B64"/>
    <w:rsid w:val="000C0388"/>
    <w:rsid w:val="002311D9"/>
    <w:rsid w:val="002E2740"/>
    <w:rsid w:val="00485E80"/>
    <w:rsid w:val="00575A24"/>
    <w:rsid w:val="005E6589"/>
    <w:rsid w:val="00672669"/>
    <w:rsid w:val="006851C3"/>
    <w:rsid w:val="006B31AB"/>
    <w:rsid w:val="007F54FA"/>
    <w:rsid w:val="00B539D7"/>
    <w:rsid w:val="00B7634E"/>
    <w:rsid w:val="00D324A0"/>
    <w:rsid w:val="00E24336"/>
    <w:rsid w:val="00E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E8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85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5E80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85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5E8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485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5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5E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1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634E"/>
  </w:style>
  <w:style w:type="paragraph" w:styleId="a7">
    <w:name w:val="footer"/>
    <w:basedOn w:val="a"/>
    <w:link w:val="a8"/>
    <w:uiPriority w:val="99"/>
    <w:unhideWhenUsed/>
    <w:rsid w:val="00B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6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E8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85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5E80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85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5E8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485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5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5E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1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634E"/>
  </w:style>
  <w:style w:type="paragraph" w:styleId="a7">
    <w:name w:val="footer"/>
    <w:basedOn w:val="a"/>
    <w:link w:val="a8"/>
    <w:uiPriority w:val="99"/>
    <w:unhideWhenUsed/>
    <w:rsid w:val="00B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Быкова</dc:creator>
  <cp:lastModifiedBy>Юлия Сергеевна Быкова</cp:lastModifiedBy>
  <cp:revision>2</cp:revision>
  <cp:lastPrinted>2019-09-24T01:54:00Z</cp:lastPrinted>
  <dcterms:created xsi:type="dcterms:W3CDTF">2019-10-01T01:35:00Z</dcterms:created>
  <dcterms:modified xsi:type="dcterms:W3CDTF">2019-10-01T01:35:00Z</dcterms:modified>
</cp:coreProperties>
</file>