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B" w:rsidRDefault="0045732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5455B" w:rsidRDefault="00B5455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5455B" w:rsidRDefault="001F3CA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B5455B" w:rsidRDefault="00B5455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5455B" w:rsidRDefault="001F3CA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B5455B" w:rsidRPr="001F3CA7" w:rsidRDefault="00B5455B">
      <w:pPr>
        <w:jc w:val="center"/>
        <w:rPr>
          <w:b/>
          <w:sz w:val="26"/>
        </w:rPr>
      </w:pPr>
    </w:p>
    <w:p w:rsidR="00B5455B" w:rsidRDefault="00457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B5455B" w:rsidRDefault="00B545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B5455B" w:rsidTr="006A464B">
        <w:tc>
          <w:tcPr>
            <w:tcW w:w="5104" w:type="dxa"/>
            <w:shd w:val="clear" w:color="auto" w:fill="auto"/>
          </w:tcPr>
          <w:p w:rsidR="00B5455B" w:rsidRDefault="001F3CA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17 </w:t>
            </w:r>
            <w:proofErr w:type="spellStart"/>
            <w:r>
              <w:rPr>
                <w:sz w:val="26"/>
                <w:lang w:val="en-US"/>
              </w:rPr>
              <w:t>октября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5455B" w:rsidRDefault="00457321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B5455B" w:rsidRPr="001F3CA7" w:rsidTr="006A464B">
        <w:tc>
          <w:tcPr>
            <w:tcW w:w="5104" w:type="dxa"/>
            <w:shd w:val="clear" w:color="auto" w:fill="auto"/>
          </w:tcPr>
          <w:p w:rsidR="00B5455B" w:rsidRPr="001F3CA7" w:rsidRDefault="001F3CA7">
            <w:pPr>
              <w:rPr>
                <w:sz w:val="26"/>
              </w:rPr>
            </w:pPr>
            <w:r w:rsidRPr="001F3CA7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536" w:type="dxa"/>
            <w:shd w:val="clear" w:color="auto" w:fill="auto"/>
          </w:tcPr>
          <w:p w:rsidR="00B5455B" w:rsidRPr="001F3CA7" w:rsidRDefault="00B5455B">
            <w:pPr>
              <w:ind w:firstLine="720"/>
              <w:jc w:val="right"/>
              <w:rPr>
                <w:sz w:val="26"/>
              </w:rPr>
            </w:pPr>
          </w:p>
        </w:tc>
      </w:tr>
      <w:tr w:rsidR="00B5455B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B5455B" w:rsidRDefault="00B5455B">
            <w:pPr>
              <w:rPr>
                <w:sz w:val="26"/>
              </w:rPr>
            </w:pPr>
          </w:p>
        </w:tc>
      </w:tr>
      <w:tr w:rsid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Борисова Ольга Анатольевна – старший помощник прокурора Иркутской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Петрова Ольга Викторовна – начальник Управления Министерства юстиции Российской Федерации по Иркутской области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Ушакова Татьяна Владимировна – начальник главного правового управления аппарата Губернатора Иркутской области и Правительства Иркутской области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Наумов Владислав Николаевич – начальник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Масловская Зоя Андреевна – исполнительный директор НО "Ассоциация муниципальных образований Иркутской области"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1F3CA7" w:rsidRPr="001F3CA7">
        <w:tc>
          <w:tcPr>
            <w:tcW w:w="9640" w:type="dxa"/>
            <w:gridSpan w:val="2"/>
            <w:shd w:val="clear" w:color="auto" w:fill="auto"/>
            <w:vAlign w:val="center"/>
          </w:tcPr>
          <w:p w:rsidR="001F3CA7" w:rsidRDefault="001F3CA7" w:rsidP="006A464B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министр  финансов Иркутской области</w:t>
            </w:r>
          </w:p>
        </w:tc>
      </w:tr>
    </w:tbl>
    <w:p w:rsidR="00B5455B" w:rsidRPr="001F3CA7" w:rsidRDefault="00B5455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B5455B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5455B" w:rsidRDefault="00B5455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B5455B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10.00 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B5455B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 xml:space="preserve">Побойкин Виктор Леонидович – председатель комитета по законодательству о государственном строительстве области и местном самоуправлении 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10.10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ПВ-2120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назначении на должности мировых судей Иркутской области»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F3CA7">
              <w:rPr>
                <w:i/>
                <w:color w:val="000000"/>
                <w:sz w:val="26"/>
                <w:szCs w:val="26"/>
              </w:rPr>
              <w:t>Лухнева</w:t>
            </w:r>
            <w:proofErr w:type="spellEnd"/>
            <w:r w:rsidRPr="001F3CA7">
              <w:rPr>
                <w:i/>
                <w:color w:val="000000"/>
                <w:sz w:val="26"/>
                <w:szCs w:val="26"/>
              </w:rPr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1F3CA7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F3CA7">
              <w:rPr>
                <w:i/>
                <w:color w:val="000000"/>
                <w:sz w:val="26"/>
                <w:szCs w:val="26"/>
              </w:rPr>
              <w:t>Корнюшина</w:t>
            </w:r>
            <w:proofErr w:type="spellEnd"/>
            <w:r w:rsidRPr="001F3CA7">
              <w:rPr>
                <w:i/>
                <w:color w:val="000000"/>
                <w:sz w:val="26"/>
                <w:szCs w:val="26"/>
              </w:rPr>
              <w:t xml:space="preserve"> Людмила Георгиевна – заместитель председателя Иркутского областного суда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10.10 – 10.15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ПВ-2121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ходатайства о 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Бухарова</w:t>
            </w:r>
            <w:proofErr w:type="spellEnd"/>
            <w:r>
              <w:rPr>
                <w:sz w:val="26"/>
                <w:szCs w:val="26"/>
              </w:rPr>
              <w:t xml:space="preserve"> Ивана Евгеньевича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1F3CA7">
              <w:rPr>
                <w:i/>
                <w:color w:val="000000"/>
                <w:sz w:val="26"/>
                <w:szCs w:val="26"/>
              </w:rPr>
              <w:t>Булсунаев</w:t>
            </w:r>
            <w:proofErr w:type="spellEnd"/>
            <w:r w:rsidRPr="001F3CA7">
              <w:rPr>
                <w:i/>
                <w:color w:val="000000"/>
                <w:sz w:val="26"/>
                <w:szCs w:val="26"/>
              </w:rPr>
              <w:t xml:space="preserve"> Юрий Юрьевич – начальник отдела государственной службы и кадров Управления Федеральной службы судебных приставов по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ПВ-2143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ходатайства о награждении Почетной грамотой Законодательного Собрания Иркутской области </w:t>
            </w:r>
            <w:proofErr w:type="spellStart"/>
            <w:r>
              <w:rPr>
                <w:sz w:val="26"/>
                <w:szCs w:val="26"/>
              </w:rPr>
              <w:t>Милицыной</w:t>
            </w:r>
            <w:proofErr w:type="spellEnd"/>
            <w:r>
              <w:rPr>
                <w:sz w:val="26"/>
                <w:szCs w:val="26"/>
              </w:rPr>
              <w:t xml:space="preserve"> Анны Анатольевны</w:t>
            </w:r>
          </w:p>
          <w:p w:rsidR="001F3CA7" w:rsidRPr="001F3CA7" w:rsidRDefault="003703BA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bookmarkStart w:id="0" w:name="_GoBack"/>
            <w:proofErr w:type="spellStart"/>
            <w:r>
              <w:rPr>
                <w:i/>
                <w:color w:val="000000"/>
                <w:sz w:val="26"/>
                <w:szCs w:val="26"/>
              </w:rPr>
              <w:t>Зубович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Евгений Михайлович – заместитель директора</w:t>
            </w:r>
            <w:r w:rsidR="00947D37" w:rsidRPr="00947D37">
              <w:rPr>
                <w:i/>
                <w:color w:val="000000"/>
                <w:sz w:val="26"/>
                <w:szCs w:val="26"/>
              </w:rPr>
              <w:t xml:space="preserve"> </w:t>
            </w:r>
            <w:bookmarkEnd w:id="0"/>
            <w:r w:rsidR="00947D37" w:rsidRPr="00947D37">
              <w:rPr>
                <w:i/>
                <w:color w:val="000000"/>
                <w:sz w:val="26"/>
                <w:szCs w:val="26"/>
              </w:rPr>
              <w:t>ГАУ «Иркутский областной многофункциональный центр предоставления государственных и муниципальных услуг»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10.20 – 10.25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ПВ-2150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ходатайства о награждении Почетной грамотой Законодательного Собрания Иркутской области Кулик Антонины Александровны</w:t>
            </w:r>
          </w:p>
          <w:p w:rsidR="001F3CA7" w:rsidRPr="001F3CA7" w:rsidRDefault="004138E4" w:rsidP="004138E4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Куторкина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Татьяна Дмитриевна –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 начальника отдела кадров и государственной службы Арбитражного</w:t>
            </w:r>
            <w:r w:rsidR="001F3CA7" w:rsidRPr="001F3CA7">
              <w:rPr>
                <w:i/>
                <w:color w:val="000000"/>
                <w:sz w:val="26"/>
                <w:szCs w:val="26"/>
              </w:rPr>
              <w:t xml:space="preserve"> суд</w:t>
            </w:r>
            <w:r>
              <w:rPr>
                <w:i/>
                <w:color w:val="000000"/>
                <w:sz w:val="26"/>
                <w:szCs w:val="26"/>
              </w:rPr>
              <w:t>а</w:t>
            </w:r>
            <w:r w:rsidR="001F3CA7" w:rsidRPr="001F3CA7">
              <w:rPr>
                <w:i/>
                <w:color w:val="000000"/>
                <w:sz w:val="26"/>
                <w:szCs w:val="26"/>
              </w:rPr>
              <w:t xml:space="preserve"> В</w:t>
            </w:r>
            <w:r>
              <w:rPr>
                <w:i/>
                <w:color w:val="000000"/>
                <w:sz w:val="26"/>
                <w:szCs w:val="26"/>
              </w:rPr>
              <w:t>осточно-Сибирского округа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10.25 – 10.35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ПЗ-587(1чт)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ПЗ-587 «Об упразднении и создании судебного участка и должности мирового судьи Иркутской области и о внесении изменений в Закон Иркутской области «О создании судебных участков и должностей мировых судей Иркутской области» (первое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10.35 – 10.45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ПЗ-576(1чт)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ПЗ-576 «О 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года» (первое чтение)</w:t>
            </w:r>
          </w:p>
          <w:p w:rsidR="001F3CA7" w:rsidRPr="001F3CA7" w:rsidRDefault="000A7559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10.55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ПЗ-602(1чт)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ПЗ-602 «О внесении изменений в Закон Иркутской области «О государственных должностях Иркутской области» (первое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10.55 – 11.05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ПЗ-603(1чт)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ПЗ-603 «О внесении изменений в статьи 29 и 30 Закона Иркутской области «О статусе депутата Законодательного Собрания Иркутской </w:t>
            </w:r>
            <w:r>
              <w:rPr>
                <w:sz w:val="26"/>
                <w:szCs w:val="26"/>
              </w:rPr>
              <w:lastRenderedPageBreak/>
              <w:t>области» (первое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Андреев Андрей Анатольевич – депутат Законодательного Собрания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ПЗ-536(2чт)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ПЗ-536 «Об упразднении рабочего поселка Горно-Чуйский Мамско-Чуйского района Иркутской области» (второе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11.10 – 11.15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ПЗ-537(2чт)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ПЗ-537 «Об упразднении Горно-Чуйского муниципального образования, образованного на территории Мамско-Чуйского района Иркутской области, и о внесении изменений в Закон Иркутской области «О статусе и границах муниципальных образований Мамско-Чуйского района Иркутской области» (второе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ПЗ-539(2чт)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ПЗ-539 «О преобразовании рабочего поселка Усть-Уда </w:t>
            </w:r>
            <w:proofErr w:type="spellStart"/>
            <w:r>
              <w:rPr>
                <w:sz w:val="26"/>
                <w:szCs w:val="26"/>
              </w:rPr>
              <w:t>Усть-Удинского</w:t>
            </w:r>
            <w:proofErr w:type="spellEnd"/>
            <w:r>
              <w:rPr>
                <w:sz w:val="26"/>
                <w:szCs w:val="26"/>
              </w:rPr>
              <w:t xml:space="preserve"> района Иркутской области» (второе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11.20 – 11.25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ПЗ-540(2чт)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Иркутской области № ПЗ-540 «О преобразовании </w:t>
            </w:r>
            <w:proofErr w:type="spellStart"/>
            <w:r>
              <w:rPr>
                <w:sz w:val="26"/>
                <w:szCs w:val="26"/>
              </w:rPr>
              <w:t>Усть-Удинского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Усть-Удинского</w:t>
            </w:r>
            <w:proofErr w:type="spellEnd"/>
            <w:r>
              <w:rPr>
                <w:sz w:val="26"/>
                <w:szCs w:val="26"/>
              </w:rPr>
              <w:t xml:space="preserve"> района Иркутской области» (второе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ПЗ-541(2чт)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ПЗ-541 «О внесении изменений в отдельные законы Иркутской области» (второе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ПЗ-543(2чт)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ПЗ-543 «О внесении изменений в отдельные законы Иркутской области» (второе чтение)</w:t>
            </w:r>
          </w:p>
          <w:p w:rsid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 xml:space="preserve">Константинов Андрей Владимирович – начальник отдела по </w:t>
            </w:r>
            <w:r w:rsidRPr="001F3CA7">
              <w:rPr>
                <w:i/>
                <w:color w:val="000000"/>
                <w:sz w:val="26"/>
                <w:szCs w:val="26"/>
              </w:rPr>
              <w:lastRenderedPageBreak/>
              <w:t>законодательству о государственном строительстве области и местном самоуправлении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15.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ПЗ-552(2чт)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ПЗ-552 «О внесении изменения в часть 3 статьи 10 Закона Иркутской области «О государственных должностях Иркутской области» (второе чтение)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Константинов Андрей Владимирович –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11.40 – 11.45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ПВ-2125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внесении изменений в Положение о транспортном обеспечении деятельности Законодательного Собрания Иркутской области»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ПВ-2126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утверждении Положения о порядке и условиях реализации права депутата Законодательного Собрания Иркутской области на служебное жилое помещение»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11.50 – 11.55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ПВ-2127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утверждении Положения о порядке и условиях предоставления депутатам Законодательного Собрания Иркутской области помещений для осуществления депутатских полномочий в избирательных округах»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  <w:tr w:rsidR="001F3CA7" w:rsidTr="001F3CA7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1701" w:type="dxa"/>
            <w:tcMar>
              <w:top w:w="283" w:type="dxa"/>
            </w:tcMar>
          </w:tcPr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11.55 – 12.00</w:t>
            </w:r>
          </w:p>
          <w:p w:rsidR="001F3CA7" w:rsidRDefault="001F3CA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ПВ-2091</w:t>
            </w:r>
          </w:p>
        </w:tc>
        <w:tc>
          <w:tcPr>
            <w:tcW w:w="7372" w:type="dxa"/>
            <w:tcMar>
              <w:top w:w="283" w:type="dxa"/>
            </w:tcMar>
          </w:tcPr>
          <w:p w:rsidR="001F3CA7" w:rsidRPr="001F3CA7" w:rsidRDefault="001F3CA7" w:rsidP="001F3CA7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«Об утверждении перечня должностей государственной гражданской службы Иркутской области в аппарате Законодательного Собрания Иркутской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      </w:r>
          </w:p>
          <w:p w:rsidR="001F3CA7" w:rsidRPr="001F3CA7" w:rsidRDefault="001F3CA7" w:rsidP="001F3CA7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1F3CA7">
              <w:rPr>
                <w:i/>
                <w:color w:val="000000"/>
                <w:sz w:val="26"/>
                <w:szCs w:val="26"/>
              </w:rPr>
              <w:t>Петров Алексей Александрович – заместитель руководителя аппарата Законодательного Собрания Иркутской области</w:t>
            </w:r>
          </w:p>
        </w:tc>
      </w:tr>
    </w:tbl>
    <w:p w:rsidR="00B5455B" w:rsidRPr="001F3CA7" w:rsidRDefault="00B5455B">
      <w:pPr>
        <w:rPr>
          <w:sz w:val="2"/>
          <w:szCs w:val="2"/>
        </w:rPr>
      </w:pPr>
    </w:p>
    <w:p w:rsidR="000A7559" w:rsidRDefault="000A7559" w:rsidP="000A7559">
      <w:pPr>
        <w:jc w:val="center"/>
      </w:pPr>
    </w:p>
    <w:p w:rsidR="000A7559" w:rsidRDefault="000A7559" w:rsidP="000A7559">
      <w:pPr>
        <w:jc w:val="center"/>
      </w:pPr>
    </w:p>
    <w:p w:rsidR="000A7559" w:rsidRDefault="000A7559" w:rsidP="000A7559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C45790" wp14:editId="265FF9DE">
            <wp:simplePos x="0" y="0"/>
            <wp:positionH relativeFrom="column">
              <wp:posOffset>2758620</wp:posOffset>
            </wp:positionH>
            <wp:positionV relativeFrom="paragraph">
              <wp:posOffset>45361</wp:posOffset>
            </wp:positionV>
            <wp:extent cx="1397479" cy="93459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8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59" w:rsidRDefault="000A7559" w:rsidP="000A7559">
      <w:pPr>
        <w:jc w:val="center"/>
      </w:pPr>
    </w:p>
    <w:p w:rsidR="000A7559" w:rsidRPr="00473A83" w:rsidRDefault="000A7559" w:rsidP="000A7559">
      <w:pPr>
        <w:jc w:val="center"/>
        <w:rPr>
          <w:sz w:val="28"/>
          <w:szCs w:val="28"/>
        </w:rPr>
      </w:pPr>
      <w:r w:rsidRPr="00473A83">
        <w:rPr>
          <w:sz w:val="28"/>
          <w:szCs w:val="28"/>
        </w:rPr>
        <w:t xml:space="preserve">Председатель комитета                                                          </w:t>
      </w:r>
      <w:r>
        <w:rPr>
          <w:sz w:val="28"/>
          <w:szCs w:val="28"/>
        </w:rPr>
        <w:t>В.Л. Побойкин</w:t>
      </w:r>
    </w:p>
    <w:p w:rsidR="000A7559" w:rsidRDefault="000A7559" w:rsidP="000A7559">
      <w:pPr>
        <w:ind w:firstLine="567"/>
        <w:jc w:val="both"/>
      </w:pPr>
    </w:p>
    <w:sectPr w:rsidR="000A7559" w:rsidSect="006A464B">
      <w:headerReference w:type="even" r:id="rId10"/>
      <w:headerReference w:type="default" r:id="rId11"/>
      <w:footerReference w:type="even" r:id="rId12"/>
      <w:pgSz w:w="11906" w:h="16838"/>
      <w:pgMar w:top="1134" w:right="1134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49" w:rsidRDefault="00586549">
      <w:r>
        <w:separator/>
      </w:r>
    </w:p>
  </w:endnote>
  <w:endnote w:type="continuationSeparator" w:id="0">
    <w:p w:rsidR="00586549" w:rsidRDefault="0058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5B" w:rsidRDefault="0045732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5455B" w:rsidRDefault="00B545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49" w:rsidRDefault="00586549">
      <w:r>
        <w:separator/>
      </w:r>
    </w:p>
  </w:footnote>
  <w:footnote w:type="continuationSeparator" w:id="0">
    <w:p w:rsidR="00586549" w:rsidRDefault="0058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5B" w:rsidRDefault="0045732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5455B" w:rsidRDefault="00B545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5B" w:rsidRDefault="004573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03BA">
      <w:rPr>
        <w:noProof/>
      </w:rPr>
      <w:t>3</w:t>
    </w:r>
    <w:r>
      <w:fldChar w:fldCharType="end"/>
    </w:r>
  </w:p>
  <w:p w:rsidR="00B5455B" w:rsidRDefault="00B545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1F3CA7"/>
    <w:rsid w:val="00062F4D"/>
    <w:rsid w:val="000A7559"/>
    <w:rsid w:val="001F3CA7"/>
    <w:rsid w:val="002223FE"/>
    <w:rsid w:val="003703BA"/>
    <w:rsid w:val="004138E4"/>
    <w:rsid w:val="00457321"/>
    <w:rsid w:val="00586549"/>
    <w:rsid w:val="006A464B"/>
    <w:rsid w:val="006D4043"/>
    <w:rsid w:val="00742EF9"/>
    <w:rsid w:val="00947D37"/>
    <w:rsid w:val="00B5455B"/>
    <w:rsid w:val="00D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125-A7B3-4BF0-A15E-CF0AB32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191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7</cp:revision>
  <cp:lastPrinted>2019-10-16T09:45:00Z</cp:lastPrinted>
  <dcterms:created xsi:type="dcterms:W3CDTF">2019-10-16T02:31:00Z</dcterms:created>
  <dcterms:modified xsi:type="dcterms:W3CDTF">2019-10-16T09:45:00Z</dcterms:modified>
</cp:coreProperties>
</file>