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101D1D" w:rsidRDefault="00930E17" w:rsidP="002D08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Default="0018619B" w:rsidP="00946ECE">
      <w:pPr>
        <w:pStyle w:val="ConsPlusNormal"/>
        <w:jc w:val="center"/>
        <w:rPr>
          <w:spacing w:val="-6"/>
        </w:rPr>
      </w:pPr>
      <w:r>
        <w:rPr>
          <w:spacing w:val="-6"/>
        </w:rPr>
        <w:t xml:space="preserve">второй части субсидии на выравнивание обеспеченности муниципальных районов (городских округов)Иркутской области по реализации ими их отдельных расходных обязательств на 2017 год и на плановый период 2018 – 2019 годов </w:t>
      </w:r>
      <w:r>
        <w:rPr>
          <w:spacing w:val="-6"/>
        </w:rPr>
        <w:br/>
        <w:t>(далее – субсидия на выравнивание)</w:t>
      </w:r>
      <w:r w:rsidR="006A4562">
        <w:rPr>
          <w:spacing w:val="-6"/>
        </w:rPr>
        <w:t xml:space="preserve"> </w:t>
      </w:r>
    </w:p>
    <w:p w:rsidR="00D360A0" w:rsidRPr="00531F6D" w:rsidRDefault="00D360A0" w:rsidP="0035168E">
      <w:pPr>
        <w:pStyle w:val="ConsPlusNormal"/>
        <w:ind w:firstLine="708"/>
        <w:jc w:val="both"/>
      </w:pPr>
    </w:p>
    <w:p w:rsidR="00DD3DA0" w:rsidRPr="005002C2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116965" w:rsidRPr="0018619B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</w:t>
      </w:r>
      <w:r w:rsidR="00547799" w:rsidRPr="001861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0753" w:rsidRPr="0018619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8619B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18619B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Pr="005002C2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до конца финансового года с учетом прогноза по доходам, расходам и источникам финансирования дефицита бюджета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</w:t>
      </w:r>
      <w:r w:rsidR="00BD344F" w:rsidRPr="00BD34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344F">
        <w:rPr>
          <w:rFonts w:ascii="Times New Roman" w:hAnsi="Times New Roman" w:cs="Times New Roman"/>
          <w:spacing w:val="-6"/>
          <w:sz w:val="28"/>
          <w:szCs w:val="28"/>
        </w:rPr>
        <w:t>по состоянию на 1 февраля 2017 года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956BD" w:rsidRPr="005002C2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 w:rsidRPr="005002C2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</w:t>
      </w:r>
      <w:r w:rsidR="0018619B" w:rsidRPr="001861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8619B" w:rsidRPr="005002C2">
        <w:rPr>
          <w:rFonts w:ascii="Times New Roman" w:hAnsi="Times New Roman" w:cs="Times New Roman"/>
          <w:spacing w:val="-6"/>
          <w:sz w:val="28"/>
          <w:szCs w:val="28"/>
        </w:rPr>
        <w:t>по состоянию на 1 февраля 2017 года</w:t>
      </w:r>
      <w:r w:rsidR="004956BD" w:rsidRPr="005002C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Default="004956BD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spellStart"/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proofErr w:type="spellEnd"/>
      <w:r w:rsidRPr="005002C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января 2017 года</w:t>
      </w:r>
      <w:r w:rsidR="00F02810" w:rsidRPr="005002C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Default="001D74B4" w:rsidP="001D74B4">
      <w:pPr>
        <w:pStyle w:val="ConsPlusNormal"/>
        <w:ind w:firstLine="708"/>
        <w:jc w:val="both"/>
        <w:rPr>
          <w:spacing w:val="-6"/>
        </w:rPr>
      </w:pPr>
    </w:p>
    <w:p w:rsidR="00286F3B" w:rsidRPr="00BD377F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раво на получение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16965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общий объем межбюджетн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трансферт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, дополнительно распределяем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в 2017 году в виде </w:t>
      </w:r>
      <w:r w:rsidR="00116965" w:rsidRPr="00A31C52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116965"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иных межбюджетных трансфертов в форме дотаций на поддержку мер по обеспечению сбалансированности местных бюджетов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в сумме 544</w:t>
      </w:r>
      <w:r w:rsidR="000F5227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0F5227">
        <w:rPr>
          <w:rFonts w:ascii="Times New Roman" w:hAnsi="Times New Roman" w:cs="Times New Roman"/>
          <w:spacing w:val="-6"/>
          <w:sz w:val="28"/>
          <w:szCs w:val="28"/>
        </w:rPr>
        <w:t>48,6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F5227">
        <w:rPr>
          <w:rFonts w:ascii="Times New Roman" w:hAnsi="Times New Roman" w:cs="Times New Roman"/>
          <w:spacing w:val="-6"/>
          <w:sz w:val="28"/>
          <w:szCs w:val="28"/>
        </w:rPr>
        <w:t>тыс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. рублей)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286F3B" w:rsidRPr="00BD377F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86F3B" w:rsidRPr="00BD377F" w:rsidRDefault="00294D95" w:rsidP="00286F3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-БК-СФ*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сф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286F3B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86F3B" w:rsidRPr="00DA7F75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формуле 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8C6533" w:rsidRPr="0043309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286F3B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604521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B72AFD" w:rsidRPr="00B72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04521">
        <w:rPr>
          <w:rFonts w:ascii="Times New Roman" w:hAnsi="Times New Roman" w:cs="Times New Roman"/>
          <w:spacing w:val="-6"/>
          <w:sz w:val="28"/>
          <w:szCs w:val="28"/>
        </w:rPr>
        <w:t xml:space="preserve">без целевых средств и </w:t>
      </w:r>
      <w:proofErr w:type="spellStart"/>
      <w:r w:rsidR="00604521">
        <w:rPr>
          <w:rFonts w:ascii="Times New Roman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="00604521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по формуле 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D585D" w:rsidRPr="00ED585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AA641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286F3B" w:rsidRPr="00F17C1F" w:rsidRDefault="00286F3B" w:rsidP="00C5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 по состоянию на 1 января 2017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C262B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исключением целевых средств, влияющих 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F028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(субвенций</w:t>
      </w:r>
      <w:r w:rsidR="0088141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F028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субсидий, иных МБТ</w:t>
      </w:r>
      <w:r w:rsidR="005428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54280E"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 w:rsidR="0054280E">
        <w:rPr>
          <w:rFonts w:ascii="Times New Roman" w:hAnsi="Times New Roman" w:cs="Times New Roman"/>
          <w:spacing w:val="-6"/>
          <w:sz w:val="28"/>
          <w:szCs w:val="28"/>
        </w:rPr>
        <w:t xml:space="preserve">и, </w:t>
      </w:r>
      <w:r w:rsidR="0054280E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</w:t>
      </w:r>
      <w:r w:rsidR="0054280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9574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286F3B" w:rsidRPr="00F17C1F" w:rsidRDefault="00294D95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B67115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фактически погашено основного долга по 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 по со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>стоянию на отчетную дату</w:t>
      </w:r>
      <w:r w:rsidR="00E03457">
        <w:rPr>
          <w:rFonts w:ascii="Times New Roman" w:eastAsia="Times New Roman" w:hAnsi="Times New Roman" w:cs="Times New Roman"/>
          <w:spacing w:val="-6"/>
          <w:sz w:val="28"/>
          <w:szCs w:val="28"/>
        </w:rPr>
        <w:t>;</w:t>
      </w:r>
    </w:p>
    <w:p w:rsidR="00D86DDB" w:rsidRDefault="00D86DDB" w:rsidP="00D86DD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</w:t>
      </w:r>
      <w:r w:rsidR="00B67115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фактически погашено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a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основного долга по бюджетным кредитам, полученным из областного бюджета до 201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 на частичное покрытие дефицита местного бюджета, необходимого к погашению по графикам в 201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состоянию на 1 февраля 2017 года;</w:t>
      </w:r>
    </w:p>
    <w:p w:rsidR="00AF50E1" w:rsidRDefault="001431D1" w:rsidP="0014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бъем средств, предусмотренных в гос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ударственных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программах для </w:t>
      </w:r>
      <w:proofErr w:type="spellStart"/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за счет средств местных бюджетов</w:t>
      </w:r>
      <w:r w:rsidR="00AF50E1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AF50E1" w:rsidRPr="00571BFB" w:rsidRDefault="00294D95" w:rsidP="00AF5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сф</m:t>
            </m:r>
          </m:sub>
        </m:sSub>
      </m:oMath>
      <w:r w:rsidR="00AF50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коэффициент расходов на софинансирование, определяемый в зависимости </w:t>
      </w:r>
      <w:r w:rsidR="00364E5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объема,</w:t>
      </w:r>
      <w:r w:rsidR="00AF50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распределяемого МБТ</w:t>
      </w:r>
      <w:r w:rsidR="000235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(50%)</w:t>
      </w:r>
      <w:r w:rsidR="00AF50E1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5213A4" w:rsidRDefault="005213A4" w:rsidP="0052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C473C8" w:rsidP="008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 w:rsidR="00F6122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8E121C" w:rsidRPr="00BD377F" w:rsidRDefault="008E121C" w:rsidP="008E121C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7A1B0C" w:rsidP="005213A4">
      <w:pPr>
        <w:autoSpaceDE w:val="0"/>
        <w:autoSpaceDN w:val="0"/>
        <w:adjustRightInd w:val="0"/>
        <w:spacing w:after="0" w:line="240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-БК-СФ*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сф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-БК-СФ*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сф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8F1385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E4AEE" w:rsidRDefault="006E4AEE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МБТ</w:t>
      </w:r>
      <w:r w:rsidR="001431D1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62723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62723"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8C6533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109C" w:rsidRDefault="0054779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D360A0" w:rsidP="0019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85C8A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9069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069AF" w:rsidRPr="00C74134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9069AF">
        <w:rPr>
          <w:rFonts w:ascii="Times New Roman" w:hAnsi="Times New Roman" w:cs="Times New Roman"/>
          <w:spacing w:val="-6"/>
          <w:sz w:val="28"/>
          <w:szCs w:val="28"/>
        </w:rPr>
        <w:t>упрощенная система налогообложения)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 w:rsidR="0054280E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BD377F" w:rsidRDefault="00D360A0" w:rsidP="00D36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>
        <w:rPr>
          <w:rFonts w:ascii="Times New Roman" w:hAnsi="Times New Roman" w:cs="Times New Roman"/>
          <w:spacing w:val="-6"/>
          <w:sz w:val="28"/>
          <w:szCs w:val="28"/>
        </w:rPr>
        <w:t>ен</w:t>
      </w:r>
      <w:r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E47907" w:rsidRPr="00B90FEF" w:rsidRDefault="00E47907" w:rsidP="00B90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Default="00E47907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585D" w:rsidRPr="00BD377F" w:rsidRDefault="00ED585D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294D95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648A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4C8B" w:rsidRDefault="00294D9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713C30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выравнивание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бюджетной обеспеченности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E47907" w:rsidRPr="001648AF" w:rsidRDefault="00294D95" w:rsidP="0016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F807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выравнивание обеспеченности муниципальных районов (городских округов) Иркутской области по реализации ими их о</w:t>
      </w:r>
      <w:r w:rsidR="005439C2">
        <w:rPr>
          <w:rFonts w:ascii="Times New Roman" w:hAnsi="Times New Roman" w:cs="Times New Roman"/>
          <w:spacing w:val="-6"/>
          <w:sz w:val="28"/>
          <w:szCs w:val="28"/>
        </w:rPr>
        <w:t>тдельных расходных обязательств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F1385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D5E49" w:rsidRPr="00BD377F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6D5E49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ED585D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5829F8" w:rsidRPr="005829F8" w:rsidRDefault="00294D95" w:rsidP="0058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</m:oMath>
      <w:r w:rsidR="005829F8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основно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персонал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учреждений культуры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F631A" w:rsidRPr="002F631A" w:rsidRDefault="00294D95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</m:oMath>
      <w:r w:rsidR="002F631A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631A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>пед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агогических работников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организаций доп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олнительного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образования</w:t>
      </w:r>
      <w:r w:rsidR="002F631A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052E84" w:rsidRPr="00052E84" w:rsidRDefault="00F80753" w:rsidP="00A2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="00052E84" w:rsidRPr="00A26EC5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829F8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районного фонда финансовой поддержки поселений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рассчитанный в соответствии с приложением 9 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Закон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а Иркутской области от </w:t>
      </w:r>
      <w:r w:rsidR="00C07468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22 октября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2013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№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74-ОЗ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«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О межбюджетных трансфертах и нормативах отчислений доходов в местные бюджеты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»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</w:t>
      </w:r>
      <w:r w:rsidR="006B2887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муниципального района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включая иные 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межбюджетны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трансферт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поселениям, утвержденны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F31EEB" w:rsidRPr="00065712" w:rsidRDefault="00294D95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D37B7E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93BF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4973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иных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МР(ГО), определяемый исходя из расходов на 1 жителя в группе МР(ГО) с учетом районного коэффициента и процентной надбавки </w:t>
      </w:r>
      <w:r w:rsidR="00ED585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</w:t>
      </w:r>
      <w:r w:rsid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без 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учета </w:t>
      </w:r>
      <w:r w:rsid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на </w:t>
      </w:r>
      <w:r w:rsidR="00F80753" w:rsidRP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>приобретение и доставку топлива и горюче-смазочных материалов,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субсидируемых из областного бюджета</w:t>
      </w:r>
      <w:r w:rsidR="009B1F57">
        <w:rPr>
          <w:rFonts w:ascii="Times New Roman" w:eastAsiaTheme="minorEastAsia" w:hAnsi="Times New Roman" w:cs="Times New Roman"/>
          <w:spacing w:val="-6"/>
          <w:sz w:val="28"/>
          <w:szCs w:val="28"/>
        </w:rPr>
        <w:t>, в пределах ожидаемой оценки МР(ГО)</w:t>
      </w:r>
      <w:r w:rsidR="003B6C68"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 w:rsidR="00065712" w:rsidRPr="0006571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6571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административному центру </w:t>
      </w:r>
      <w:r w:rsidR="004F5EC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Иркутской области </w:t>
      </w:r>
      <w:r w:rsidR="00065712">
        <w:rPr>
          <w:rFonts w:ascii="Times New Roman" w:eastAsiaTheme="minorEastAsia" w:hAnsi="Times New Roman" w:cs="Times New Roman"/>
          <w:spacing w:val="-6"/>
          <w:sz w:val="28"/>
          <w:szCs w:val="28"/>
        </w:rPr>
        <w:t>расходы принимаются на уровне</w:t>
      </w:r>
      <w:r w:rsidR="00BC30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факта 2016 года, с учетом кредиторской задолженности по состоянию на 1 января 2017 года.</w:t>
      </w:r>
    </w:p>
    <w:p w:rsidR="0081242A" w:rsidRDefault="0081242A" w:rsidP="0052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1242A" w:rsidRDefault="0081242A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субсидии на выравнивание МР(ГО) 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8124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определяется по формуле:</w:t>
      </w:r>
    </w:p>
    <w:p w:rsidR="0081242A" w:rsidRDefault="0081242A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F7233" w:rsidRDefault="0081242A" w:rsidP="005214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DF7233">
        <w:rPr>
          <w:rFonts w:ascii="Times New Roman" w:eastAsiaTheme="minorEastAsia" w:hAnsi="Times New Roman" w:cs="Times New Roman"/>
          <w:spacing w:val="-6"/>
          <w:sz w:val="28"/>
          <w:szCs w:val="28"/>
        </w:rPr>
        <w:t>=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С;КЗ×К</m:t>
            </m:r>
          </m:e>
        </m:d>
      </m:oMath>
      <w:r w:rsidR="00DF723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DF7233" w:rsidRDefault="00DF7233" w:rsidP="00812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E573B8" w:rsidRPr="00101D1D" w:rsidRDefault="00E573B8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КЗ – просроченная кредиторская задолженность по оплате коммунальных услуг по состоянию на 1 января 201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года;</w:t>
      </w:r>
    </w:p>
    <w:p w:rsidR="00E573B8" w:rsidRDefault="00E573B8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К – коэффициент, при котором сумма субсидий на выравнивание МР(ГО) равна ее распределяемому объему (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204 348,6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тыс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. рублей).</w:t>
      </w:r>
    </w:p>
    <w:p w:rsidR="006A4562" w:rsidRPr="00101D1D" w:rsidRDefault="006A4562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E003D4" w:rsidRPr="00D45A04" w:rsidRDefault="00E003D4" w:rsidP="00E003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Распределение субсидии на выравнивание на плановый период </w:t>
      </w: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2018 – 2019 годов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</m:oMath>
      <w:r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E003D4" w:rsidRPr="00D45A04" w:rsidRDefault="00E003D4" w:rsidP="00E003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003D4" w:rsidRPr="00D45A04" w:rsidRDefault="00294D95" w:rsidP="00E003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план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-Р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план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-Р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  , где</m:t>
        </m:r>
      </m:oMath>
      <w:r w:rsidR="00E003D4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E003D4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E003D4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E003D4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6A4562">
        <w:rPr>
          <w:rFonts w:ascii="Times New Roman" w:eastAsia="Times New Roman" w:hAnsi="Times New Roman" w:cs="Times New Roman"/>
          <w:spacing w:val="-6"/>
          <w:sz w:val="28"/>
          <w:szCs w:val="28"/>
        </w:rPr>
        <w:t>8</w:t>
      </w:r>
      <w:r w:rsidR="00E003D4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E003D4" w:rsidRDefault="00E003D4" w:rsidP="00E003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A067A" w:rsidRPr="00BD377F" w:rsidRDefault="00EA067A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Объем доходов МР(ГО)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(Д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)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EA067A" w:rsidRPr="00BD377F" w:rsidRDefault="00EA067A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A067A" w:rsidRDefault="00294D95" w:rsidP="00EA06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outlineLvl w:val="0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=СД+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</m:oMath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A067A" w:rsidRDefault="00EA067A" w:rsidP="00EA06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A067A" w:rsidRPr="00BD377F" w:rsidRDefault="00EA067A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(МБТ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A067A" w:rsidRPr="00BD377F" w:rsidRDefault="00EA067A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A067A" w:rsidRPr="00BD377F" w:rsidRDefault="00294D95" w:rsidP="00EA067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10</w:t>
      </w:r>
      <w:r w:rsidR="00EA067A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A067A" w:rsidRPr="00BD377F" w:rsidRDefault="00EA067A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A067A" w:rsidRPr="00984C8B" w:rsidRDefault="00294D95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EA067A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A067A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EA067A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EA067A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</w:t>
      </w:r>
      <w:r w:rsidR="00EA067A">
        <w:rPr>
          <w:rFonts w:ascii="Times New Roman" w:hAnsi="Times New Roman" w:cs="Times New Roman"/>
          <w:spacing w:val="-6"/>
          <w:sz w:val="28"/>
          <w:szCs w:val="28"/>
        </w:rPr>
        <w:t xml:space="preserve"> на 2018, 2019 годы соответственно</w:t>
      </w:r>
      <w:r w:rsidR="00EA067A" w:rsidRPr="00984C8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A067A" w:rsidRPr="001648AF" w:rsidRDefault="00294D95" w:rsidP="00EA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EA067A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выравнивание обеспеченности муниципальных районов (городских округов) Иркутской области по реализации ими их о</w:t>
      </w:r>
      <w:r w:rsidR="00EA067A">
        <w:rPr>
          <w:rFonts w:ascii="Times New Roman" w:hAnsi="Times New Roman" w:cs="Times New Roman"/>
          <w:spacing w:val="-6"/>
          <w:sz w:val="28"/>
          <w:szCs w:val="28"/>
        </w:rPr>
        <w:t>тдельных расходных обязательств на 2018, 2019 годы соответственно;</w:t>
      </w:r>
    </w:p>
    <w:p w:rsidR="00E003D4" w:rsidRDefault="00294D95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E003D4" w:rsidRPr="00EA0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C32D9" w:rsidRPr="00984C8B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E003D4" w:rsidRPr="00EA067A">
        <w:rPr>
          <w:rFonts w:ascii="Times New Roman" w:hAnsi="Times New Roman" w:cs="Times New Roman"/>
          <w:spacing w:val="-6"/>
          <w:sz w:val="28"/>
          <w:szCs w:val="28"/>
        </w:rPr>
        <w:t xml:space="preserve"> объем субсидии на выравнивание МР(ГО), распределяемый в 2018, 2019 годах соответственно</w:t>
      </w:r>
      <w:r w:rsidR="00B66E92">
        <w:rPr>
          <w:rFonts w:ascii="Cambria Math" w:hAnsi="Cambria Math" w:cs="Times New Roman"/>
          <w:spacing w:val="-6"/>
          <w:sz w:val="28"/>
          <w:szCs w:val="28"/>
        </w:rPr>
        <w:t>.</w:t>
      </w: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Pr="00AF0A4C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>Министр финансов</w:t>
      </w:r>
    </w:p>
    <w:p w:rsidR="00AE7E38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>Н.В. Бояринова</w:t>
      </w:r>
    </w:p>
    <w:p w:rsidR="00AE7E38" w:rsidRP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F0A4C" w:rsidRDefault="00AF0A4C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294D95" w:rsidRDefault="00294D95" w:rsidP="00AE7E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7E38" w:rsidRP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 xml:space="preserve">М.В. </w:t>
      </w:r>
      <w:proofErr w:type="spellStart"/>
      <w:r w:rsidRPr="00AE7E38">
        <w:rPr>
          <w:rFonts w:ascii="Times New Roman" w:hAnsi="Times New Roman" w:cs="Times New Roman"/>
          <w:spacing w:val="-6"/>
          <w:sz w:val="20"/>
          <w:szCs w:val="20"/>
        </w:rPr>
        <w:t>Загария</w:t>
      </w:r>
      <w:proofErr w:type="spellEnd"/>
    </w:p>
    <w:p w:rsid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М.В. Елизарова</w:t>
      </w:r>
    </w:p>
    <w:p w:rsidR="002C44AC" w:rsidRPr="00AE7E38" w:rsidRDefault="002C44A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И.Н. </w:t>
      </w:r>
      <w:proofErr w:type="spellStart"/>
      <w:r>
        <w:rPr>
          <w:rFonts w:ascii="Times New Roman" w:hAnsi="Times New Roman" w:cs="Times New Roman"/>
          <w:spacing w:val="-6"/>
          <w:sz w:val="20"/>
          <w:szCs w:val="20"/>
        </w:rPr>
        <w:t>Байбурова</w:t>
      </w:r>
      <w:proofErr w:type="spellEnd"/>
    </w:p>
    <w:p w:rsidR="00AE7E38" w:rsidRP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А.С. Пыжикова, 25-63-62</w:t>
      </w:r>
    </w:p>
    <w:sectPr w:rsidR="00AE7E38" w:rsidRPr="00AE7E38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9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5A3"/>
    <w:rsid w:val="00023B31"/>
    <w:rsid w:val="000254D6"/>
    <w:rsid w:val="000272C9"/>
    <w:rsid w:val="000272DF"/>
    <w:rsid w:val="0003218B"/>
    <w:rsid w:val="00032F4F"/>
    <w:rsid w:val="0003422D"/>
    <w:rsid w:val="00034C97"/>
    <w:rsid w:val="00034E99"/>
    <w:rsid w:val="00052E84"/>
    <w:rsid w:val="00057131"/>
    <w:rsid w:val="000576E4"/>
    <w:rsid w:val="00063F8B"/>
    <w:rsid w:val="00065712"/>
    <w:rsid w:val="00072EFA"/>
    <w:rsid w:val="00073BE9"/>
    <w:rsid w:val="00075B74"/>
    <w:rsid w:val="000830E5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F2006"/>
    <w:rsid w:val="000F30A2"/>
    <w:rsid w:val="000F32AC"/>
    <w:rsid w:val="000F4258"/>
    <w:rsid w:val="000F5227"/>
    <w:rsid w:val="00100421"/>
    <w:rsid w:val="00101D1D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619B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55B3"/>
    <w:rsid w:val="001B6070"/>
    <w:rsid w:val="001C3D8C"/>
    <w:rsid w:val="001C401F"/>
    <w:rsid w:val="001C505F"/>
    <w:rsid w:val="001D414C"/>
    <w:rsid w:val="001D74B4"/>
    <w:rsid w:val="001E00B0"/>
    <w:rsid w:val="001E1954"/>
    <w:rsid w:val="001E4992"/>
    <w:rsid w:val="001E4FC9"/>
    <w:rsid w:val="001F0129"/>
    <w:rsid w:val="001F3CF9"/>
    <w:rsid w:val="00203BE1"/>
    <w:rsid w:val="0020744C"/>
    <w:rsid w:val="00221BB8"/>
    <w:rsid w:val="00221D15"/>
    <w:rsid w:val="0023124E"/>
    <w:rsid w:val="0023444B"/>
    <w:rsid w:val="0023515F"/>
    <w:rsid w:val="00242788"/>
    <w:rsid w:val="00245C7D"/>
    <w:rsid w:val="00251345"/>
    <w:rsid w:val="00252188"/>
    <w:rsid w:val="00256B93"/>
    <w:rsid w:val="00257794"/>
    <w:rsid w:val="00260B3F"/>
    <w:rsid w:val="00264B5C"/>
    <w:rsid w:val="00270137"/>
    <w:rsid w:val="00270E53"/>
    <w:rsid w:val="00282E23"/>
    <w:rsid w:val="0028669F"/>
    <w:rsid w:val="00286F3B"/>
    <w:rsid w:val="00292401"/>
    <w:rsid w:val="002939D8"/>
    <w:rsid w:val="00294D95"/>
    <w:rsid w:val="00295FB5"/>
    <w:rsid w:val="002A76B2"/>
    <w:rsid w:val="002B49E9"/>
    <w:rsid w:val="002C0157"/>
    <w:rsid w:val="002C149E"/>
    <w:rsid w:val="002C44AC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760F"/>
    <w:rsid w:val="00332D92"/>
    <w:rsid w:val="0033317A"/>
    <w:rsid w:val="00344C65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D264D"/>
    <w:rsid w:val="003D6C62"/>
    <w:rsid w:val="003E180D"/>
    <w:rsid w:val="003E1EA1"/>
    <w:rsid w:val="003E5B01"/>
    <w:rsid w:val="003E5D0C"/>
    <w:rsid w:val="003F03CB"/>
    <w:rsid w:val="003F5DB3"/>
    <w:rsid w:val="00406276"/>
    <w:rsid w:val="004146CC"/>
    <w:rsid w:val="00415FBD"/>
    <w:rsid w:val="0041617E"/>
    <w:rsid w:val="00422E54"/>
    <w:rsid w:val="0042541E"/>
    <w:rsid w:val="00425A29"/>
    <w:rsid w:val="004315D5"/>
    <w:rsid w:val="004328C5"/>
    <w:rsid w:val="0043309D"/>
    <w:rsid w:val="004352D6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659B"/>
    <w:rsid w:val="0049176E"/>
    <w:rsid w:val="004956BD"/>
    <w:rsid w:val="00496D86"/>
    <w:rsid w:val="0049733E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5E54"/>
    <w:rsid w:val="004F5EC3"/>
    <w:rsid w:val="004F6531"/>
    <w:rsid w:val="005002C2"/>
    <w:rsid w:val="005033B0"/>
    <w:rsid w:val="0050425B"/>
    <w:rsid w:val="00506C83"/>
    <w:rsid w:val="0051294F"/>
    <w:rsid w:val="00512B41"/>
    <w:rsid w:val="005213A4"/>
    <w:rsid w:val="00521441"/>
    <w:rsid w:val="00523C3F"/>
    <w:rsid w:val="005300DA"/>
    <w:rsid w:val="00530AA5"/>
    <w:rsid w:val="005311B5"/>
    <w:rsid w:val="00531F6D"/>
    <w:rsid w:val="00531FB1"/>
    <w:rsid w:val="00540938"/>
    <w:rsid w:val="005424D7"/>
    <w:rsid w:val="0054280E"/>
    <w:rsid w:val="005439C2"/>
    <w:rsid w:val="00547799"/>
    <w:rsid w:val="00554D9F"/>
    <w:rsid w:val="005574B9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885"/>
    <w:rsid w:val="00590972"/>
    <w:rsid w:val="00590E7B"/>
    <w:rsid w:val="00591E45"/>
    <w:rsid w:val="00592254"/>
    <w:rsid w:val="00593BF5"/>
    <w:rsid w:val="00595D86"/>
    <w:rsid w:val="005A0B9F"/>
    <w:rsid w:val="005A0EAB"/>
    <w:rsid w:val="005A2CB3"/>
    <w:rsid w:val="005A3FD2"/>
    <w:rsid w:val="005A66C1"/>
    <w:rsid w:val="005B0D07"/>
    <w:rsid w:val="005C1146"/>
    <w:rsid w:val="005C6493"/>
    <w:rsid w:val="005C7FF4"/>
    <w:rsid w:val="005D09C8"/>
    <w:rsid w:val="005D29A9"/>
    <w:rsid w:val="005D3A16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355D"/>
    <w:rsid w:val="00623BF2"/>
    <w:rsid w:val="006337D4"/>
    <w:rsid w:val="00640B30"/>
    <w:rsid w:val="00643387"/>
    <w:rsid w:val="006437ED"/>
    <w:rsid w:val="006458FD"/>
    <w:rsid w:val="00645F22"/>
    <w:rsid w:val="0066517C"/>
    <w:rsid w:val="00667675"/>
    <w:rsid w:val="006711FB"/>
    <w:rsid w:val="00677BB6"/>
    <w:rsid w:val="00682544"/>
    <w:rsid w:val="00682E8F"/>
    <w:rsid w:val="00692706"/>
    <w:rsid w:val="00695506"/>
    <w:rsid w:val="0069753B"/>
    <w:rsid w:val="006A1255"/>
    <w:rsid w:val="006A27AC"/>
    <w:rsid w:val="006A3518"/>
    <w:rsid w:val="006A4562"/>
    <w:rsid w:val="006A7F98"/>
    <w:rsid w:val="006B2887"/>
    <w:rsid w:val="006B647E"/>
    <w:rsid w:val="006C0A15"/>
    <w:rsid w:val="006C3170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706937"/>
    <w:rsid w:val="00706E9E"/>
    <w:rsid w:val="00713C30"/>
    <w:rsid w:val="00717D89"/>
    <w:rsid w:val="00725697"/>
    <w:rsid w:val="00730C48"/>
    <w:rsid w:val="00735C74"/>
    <w:rsid w:val="00746ACC"/>
    <w:rsid w:val="007477F4"/>
    <w:rsid w:val="00750ACF"/>
    <w:rsid w:val="0075472E"/>
    <w:rsid w:val="0076060D"/>
    <w:rsid w:val="00762723"/>
    <w:rsid w:val="00767584"/>
    <w:rsid w:val="00781407"/>
    <w:rsid w:val="00785C68"/>
    <w:rsid w:val="0079211B"/>
    <w:rsid w:val="00793456"/>
    <w:rsid w:val="00794EE0"/>
    <w:rsid w:val="007961A5"/>
    <w:rsid w:val="007A1B0C"/>
    <w:rsid w:val="007A4D48"/>
    <w:rsid w:val="007C3C29"/>
    <w:rsid w:val="007C7E17"/>
    <w:rsid w:val="007D29F9"/>
    <w:rsid w:val="007D2EA7"/>
    <w:rsid w:val="007E154B"/>
    <w:rsid w:val="007F3EC4"/>
    <w:rsid w:val="007F3FEA"/>
    <w:rsid w:val="007F601B"/>
    <w:rsid w:val="007F633C"/>
    <w:rsid w:val="007F7A54"/>
    <w:rsid w:val="00807796"/>
    <w:rsid w:val="0081242A"/>
    <w:rsid w:val="00812596"/>
    <w:rsid w:val="00816824"/>
    <w:rsid w:val="008211BD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45936"/>
    <w:rsid w:val="00852BC2"/>
    <w:rsid w:val="0085374F"/>
    <w:rsid w:val="008634DB"/>
    <w:rsid w:val="00863A5C"/>
    <w:rsid w:val="008644A6"/>
    <w:rsid w:val="008768BC"/>
    <w:rsid w:val="00881416"/>
    <w:rsid w:val="00882091"/>
    <w:rsid w:val="008866B6"/>
    <w:rsid w:val="008914E0"/>
    <w:rsid w:val="008929E6"/>
    <w:rsid w:val="00896F83"/>
    <w:rsid w:val="00897B06"/>
    <w:rsid w:val="00897E1C"/>
    <w:rsid w:val="008A2BEE"/>
    <w:rsid w:val="008B21D9"/>
    <w:rsid w:val="008B4C76"/>
    <w:rsid w:val="008C307A"/>
    <w:rsid w:val="008C6533"/>
    <w:rsid w:val="008C79DB"/>
    <w:rsid w:val="008D136E"/>
    <w:rsid w:val="008D5382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069AF"/>
    <w:rsid w:val="00910E13"/>
    <w:rsid w:val="00912E40"/>
    <w:rsid w:val="009142FA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830"/>
    <w:rsid w:val="009937AE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D02D5"/>
    <w:rsid w:val="009D2A40"/>
    <w:rsid w:val="009D3CDF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61618"/>
    <w:rsid w:val="00A6607A"/>
    <w:rsid w:val="00A66719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98E"/>
    <w:rsid w:val="00AB35B5"/>
    <w:rsid w:val="00AC53BF"/>
    <w:rsid w:val="00AC5BD5"/>
    <w:rsid w:val="00AC5D76"/>
    <w:rsid w:val="00AC79CD"/>
    <w:rsid w:val="00AD7522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B03932"/>
    <w:rsid w:val="00B050AC"/>
    <w:rsid w:val="00B06AA4"/>
    <w:rsid w:val="00B0798A"/>
    <w:rsid w:val="00B11945"/>
    <w:rsid w:val="00B12DC9"/>
    <w:rsid w:val="00B133C2"/>
    <w:rsid w:val="00B13A1B"/>
    <w:rsid w:val="00B147D7"/>
    <w:rsid w:val="00B15051"/>
    <w:rsid w:val="00B209BD"/>
    <w:rsid w:val="00B213A5"/>
    <w:rsid w:val="00B30F78"/>
    <w:rsid w:val="00B32106"/>
    <w:rsid w:val="00B42545"/>
    <w:rsid w:val="00B43BA5"/>
    <w:rsid w:val="00B467D5"/>
    <w:rsid w:val="00B51D9A"/>
    <w:rsid w:val="00B54BFC"/>
    <w:rsid w:val="00B5763A"/>
    <w:rsid w:val="00B61560"/>
    <w:rsid w:val="00B63C0A"/>
    <w:rsid w:val="00B66E92"/>
    <w:rsid w:val="00B67115"/>
    <w:rsid w:val="00B72AFD"/>
    <w:rsid w:val="00B72EE2"/>
    <w:rsid w:val="00B76601"/>
    <w:rsid w:val="00B77634"/>
    <w:rsid w:val="00B81915"/>
    <w:rsid w:val="00B87105"/>
    <w:rsid w:val="00B90FEF"/>
    <w:rsid w:val="00B96236"/>
    <w:rsid w:val="00BA0356"/>
    <w:rsid w:val="00BA1AF2"/>
    <w:rsid w:val="00BB3BDE"/>
    <w:rsid w:val="00BB4DD9"/>
    <w:rsid w:val="00BB5519"/>
    <w:rsid w:val="00BB7F74"/>
    <w:rsid w:val="00BC2EDC"/>
    <w:rsid w:val="00BC301A"/>
    <w:rsid w:val="00BC6B9F"/>
    <w:rsid w:val="00BC6DA9"/>
    <w:rsid w:val="00BD344F"/>
    <w:rsid w:val="00BD377F"/>
    <w:rsid w:val="00BD432E"/>
    <w:rsid w:val="00BF09C4"/>
    <w:rsid w:val="00BF2726"/>
    <w:rsid w:val="00C01D7E"/>
    <w:rsid w:val="00C037B9"/>
    <w:rsid w:val="00C03A5A"/>
    <w:rsid w:val="00C07468"/>
    <w:rsid w:val="00C10C93"/>
    <w:rsid w:val="00C15AFF"/>
    <w:rsid w:val="00C16960"/>
    <w:rsid w:val="00C1737F"/>
    <w:rsid w:val="00C2389F"/>
    <w:rsid w:val="00C262B1"/>
    <w:rsid w:val="00C27725"/>
    <w:rsid w:val="00C334EA"/>
    <w:rsid w:val="00C33902"/>
    <w:rsid w:val="00C3554C"/>
    <w:rsid w:val="00C4076D"/>
    <w:rsid w:val="00C414F7"/>
    <w:rsid w:val="00C46C44"/>
    <w:rsid w:val="00C473C8"/>
    <w:rsid w:val="00C4774C"/>
    <w:rsid w:val="00C509F6"/>
    <w:rsid w:val="00C51FF3"/>
    <w:rsid w:val="00C54BC5"/>
    <w:rsid w:val="00C56BF0"/>
    <w:rsid w:val="00C64A29"/>
    <w:rsid w:val="00C64A9F"/>
    <w:rsid w:val="00C67146"/>
    <w:rsid w:val="00C856AF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B7CA4"/>
    <w:rsid w:val="00CC102A"/>
    <w:rsid w:val="00CC219A"/>
    <w:rsid w:val="00CC32D9"/>
    <w:rsid w:val="00CC73BF"/>
    <w:rsid w:val="00CD41CB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73032"/>
    <w:rsid w:val="00D73B11"/>
    <w:rsid w:val="00D7453E"/>
    <w:rsid w:val="00D7656E"/>
    <w:rsid w:val="00D800C2"/>
    <w:rsid w:val="00D86DDB"/>
    <w:rsid w:val="00D90F12"/>
    <w:rsid w:val="00D94869"/>
    <w:rsid w:val="00D962EE"/>
    <w:rsid w:val="00DA7F75"/>
    <w:rsid w:val="00DB0A83"/>
    <w:rsid w:val="00DB1851"/>
    <w:rsid w:val="00DB5CFF"/>
    <w:rsid w:val="00DC03EA"/>
    <w:rsid w:val="00DC63E4"/>
    <w:rsid w:val="00DD016C"/>
    <w:rsid w:val="00DD3DA0"/>
    <w:rsid w:val="00DE291B"/>
    <w:rsid w:val="00DE350A"/>
    <w:rsid w:val="00DE6637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604F"/>
    <w:rsid w:val="00E17F5E"/>
    <w:rsid w:val="00E220EB"/>
    <w:rsid w:val="00E221CF"/>
    <w:rsid w:val="00E23645"/>
    <w:rsid w:val="00E24F9E"/>
    <w:rsid w:val="00E2752A"/>
    <w:rsid w:val="00E325F4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573B8"/>
    <w:rsid w:val="00E71544"/>
    <w:rsid w:val="00E71F61"/>
    <w:rsid w:val="00E7421E"/>
    <w:rsid w:val="00E744AB"/>
    <w:rsid w:val="00E75BCB"/>
    <w:rsid w:val="00E75D36"/>
    <w:rsid w:val="00E81895"/>
    <w:rsid w:val="00E8239B"/>
    <w:rsid w:val="00E85C8A"/>
    <w:rsid w:val="00E9192E"/>
    <w:rsid w:val="00E94CCC"/>
    <w:rsid w:val="00E95385"/>
    <w:rsid w:val="00EA067A"/>
    <w:rsid w:val="00EA3A9D"/>
    <w:rsid w:val="00EB2E12"/>
    <w:rsid w:val="00EB37AD"/>
    <w:rsid w:val="00EC0A2D"/>
    <w:rsid w:val="00EC3DCC"/>
    <w:rsid w:val="00EC6783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7792"/>
    <w:rsid w:val="00F4272A"/>
    <w:rsid w:val="00F462F6"/>
    <w:rsid w:val="00F5340D"/>
    <w:rsid w:val="00F567D3"/>
    <w:rsid w:val="00F61225"/>
    <w:rsid w:val="00F64A9D"/>
    <w:rsid w:val="00F65C05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7C32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C73F-CF8D-4E96-829B-38FCCB9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9577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73</cp:revision>
  <cp:lastPrinted>2017-03-01T03:07:00Z</cp:lastPrinted>
  <dcterms:created xsi:type="dcterms:W3CDTF">2017-02-08T01:50:00Z</dcterms:created>
  <dcterms:modified xsi:type="dcterms:W3CDTF">2017-03-01T03:20:00Z</dcterms:modified>
</cp:coreProperties>
</file>