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A8" w:rsidRPr="0096202C" w:rsidRDefault="00E578A8" w:rsidP="00E578A8">
      <w:pPr>
        <w:suppressAutoHyphens/>
        <w:ind w:firstLine="540"/>
        <w:jc w:val="center"/>
        <w:rPr>
          <w:b/>
          <w:caps/>
          <w:sz w:val="28"/>
          <w:szCs w:val="28"/>
        </w:rPr>
      </w:pPr>
      <w:r w:rsidRPr="0096202C">
        <w:rPr>
          <w:b/>
          <w:caps/>
          <w:sz w:val="28"/>
          <w:szCs w:val="28"/>
        </w:rPr>
        <w:t>Пояснительная записка</w:t>
      </w:r>
    </w:p>
    <w:p w:rsidR="00593D97" w:rsidRDefault="00E578A8" w:rsidP="00BD180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6202C">
        <w:rPr>
          <w:b/>
          <w:sz w:val="28"/>
          <w:szCs w:val="28"/>
        </w:rPr>
        <w:t xml:space="preserve">к проекту </w:t>
      </w:r>
      <w:r w:rsidR="00E45E92">
        <w:rPr>
          <w:b/>
          <w:sz w:val="28"/>
          <w:szCs w:val="28"/>
        </w:rPr>
        <w:t>закона</w:t>
      </w:r>
      <w:r>
        <w:rPr>
          <w:b/>
          <w:sz w:val="28"/>
          <w:szCs w:val="28"/>
        </w:rPr>
        <w:t xml:space="preserve"> Иркутской области </w:t>
      </w:r>
      <w:r w:rsidR="00FD4F1F" w:rsidRPr="006950C9">
        <w:rPr>
          <w:b/>
          <w:sz w:val="28"/>
          <w:szCs w:val="28"/>
        </w:rPr>
        <w:t>«</w:t>
      </w:r>
      <w:r w:rsidR="00593D97" w:rsidRPr="00593D97">
        <w:rPr>
          <w:rFonts w:eastAsia="Calibri"/>
          <w:b/>
          <w:sz w:val="28"/>
          <w:szCs w:val="28"/>
        </w:rPr>
        <w:t xml:space="preserve">О признании утратившими силу отдельных законов Иркутской области и </w:t>
      </w:r>
    </w:p>
    <w:p w:rsidR="007668CD" w:rsidRPr="00FD4F1F" w:rsidRDefault="00593D97" w:rsidP="00BD180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93D97">
        <w:rPr>
          <w:rFonts w:eastAsia="Calibri"/>
          <w:b/>
          <w:sz w:val="28"/>
          <w:szCs w:val="28"/>
        </w:rPr>
        <w:t>статьи 3 Закона Иркутской области «О внесении изменений в отдельные законы Иркутской области</w:t>
      </w:r>
      <w:r w:rsidR="00FD4F1F" w:rsidRPr="006950C9">
        <w:rPr>
          <w:b/>
          <w:sz w:val="28"/>
          <w:szCs w:val="28"/>
        </w:rPr>
        <w:t>»</w:t>
      </w:r>
    </w:p>
    <w:p w:rsidR="00D62228" w:rsidRPr="0096202C" w:rsidRDefault="00D62228" w:rsidP="00E578A8">
      <w:pPr>
        <w:pStyle w:val="a3"/>
        <w:suppressAutoHyphens/>
        <w:spacing w:after="0"/>
        <w:ind w:firstLine="540"/>
        <w:jc w:val="center"/>
        <w:rPr>
          <w:b/>
          <w:sz w:val="28"/>
          <w:szCs w:val="28"/>
        </w:rPr>
      </w:pPr>
    </w:p>
    <w:p w:rsidR="00E578A8" w:rsidRPr="0096202C" w:rsidRDefault="00E578A8" w:rsidP="00E578A8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96202C">
        <w:rPr>
          <w:sz w:val="28"/>
          <w:szCs w:val="28"/>
          <w:u w:val="single"/>
        </w:rPr>
        <w:t>1. Субъект правотворческой инициативы</w:t>
      </w:r>
    </w:p>
    <w:p w:rsidR="00882044" w:rsidRDefault="00DA7991" w:rsidP="00882044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E578A8" w:rsidRPr="0096202C">
        <w:rPr>
          <w:sz w:val="28"/>
          <w:szCs w:val="28"/>
        </w:rPr>
        <w:t xml:space="preserve"> правотворческой инициативы</w:t>
      </w:r>
      <w:r w:rsidR="00FD4F1F">
        <w:rPr>
          <w:sz w:val="28"/>
          <w:szCs w:val="28"/>
        </w:rPr>
        <w:t xml:space="preserve"> – </w:t>
      </w:r>
      <w:r>
        <w:rPr>
          <w:sz w:val="28"/>
          <w:szCs w:val="28"/>
        </w:rPr>
        <w:t>Г</w:t>
      </w:r>
      <w:r w:rsidR="00E578A8">
        <w:rPr>
          <w:sz w:val="28"/>
          <w:szCs w:val="28"/>
        </w:rPr>
        <w:t>убернатор</w:t>
      </w:r>
      <w:r>
        <w:rPr>
          <w:sz w:val="28"/>
          <w:szCs w:val="28"/>
        </w:rPr>
        <w:t xml:space="preserve"> </w:t>
      </w:r>
      <w:r w:rsidR="00E578A8">
        <w:rPr>
          <w:sz w:val="28"/>
          <w:szCs w:val="28"/>
        </w:rPr>
        <w:t>Иркутской области.</w:t>
      </w:r>
    </w:p>
    <w:p w:rsidR="00E578A8" w:rsidRPr="00FD4F1F" w:rsidRDefault="00882044" w:rsidP="00FD4F1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П</w:t>
      </w:r>
      <w:r w:rsidRPr="00882044">
        <w:rPr>
          <w:sz w:val="28"/>
          <w:szCs w:val="28"/>
        </w:rPr>
        <w:t xml:space="preserve">роект закона </w:t>
      </w:r>
      <w:r>
        <w:rPr>
          <w:sz w:val="28"/>
          <w:szCs w:val="28"/>
        </w:rPr>
        <w:t>И</w:t>
      </w:r>
      <w:r w:rsidRPr="00882044">
        <w:rPr>
          <w:sz w:val="28"/>
          <w:szCs w:val="28"/>
        </w:rPr>
        <w:t xml:space="preserve">ркутской </w:t>
      </w:r>
      <w:r w:rsidR="00D33FC3">
        <w:rPr>
          <w:sz w:val="28"/>
          <w:szCs w:val="28"/>
        </w:rPr>
        <w:t xml:space="preserve">области </w:t>
      </w:r>
      <w:r w:rsidR="00FD4F1F" w:rsidRPr="00FD4F1F">
        <w:rPr>
          <w:rFonts w:eastAsia="Calibri"/>
          <w:sz w:val="28"/>
          <w:szCs w:val="28"/>
        </w:rPr>
        <w:t>«</w:t>
      </w:r>
      <w:r w:rsidR="00593D97" w:rsidRPr="00A75FEE">
        <w:rPr>
          <w:rFonts w:eastAsia="Calibri"/>
          <w:sz w:val="28"/>
          <w:szCs w:val="28"/>
        </w:rPr>
        <w:t xml:space="preserve">О признании утратившими силу отдельных законов Иркутской области и статьи 3 Закона Иркутской области «О внесении изменений в отдельные законы Иркутской </w:t>
      </w:r>
      <w:proofErr w:type="gramStart"/>
      <w:r w:rsidR="00593D97" w:rsidRPr="00A75FEE">
        <w:rPr>
          <w:rFonts w:eastAsia="Calibri"/>
          <w:sz w:val="28"/>
          <w:szCs w:val="28"/>
        </w:rPr>
        <w:t>области</w:t>
      </w:r>
      <w:r w:rsidR="00D62228">
        <w:rPr>
          <w:sz w:val="28"/>
          <w:szCs w:val="28"/>
        </w:rPr>
        <w:t xml:space="preserve">» </w:t>
      </w:r>
      <w:r w:rsidR="00593D97">
        <w:rPr>
          <w:sz w:val="28"/>
          <w:szCs w:val="28"/>
        </w:rPr>
        <w:t xml:space="preserve">  </w:t>
      </w:r>
      <w:proofErr w:type="gramEnd"/>
      <w:r w:rsidR="00593D97">
        <w:rPr>
          <w:sz w:val="28"/>
          <w:szCs w:val="28"/>
        </w:rPr>
        <w:t xml:space="preserve">                                 </w:t>
      </w:r>
      <w:r w:rsidR="00E578A8" w:rsidRPr="0096202C">
        <w:rPr>
          <w:sz w:val="28"/>
          <w:szCs w:val="28"/>
        </w:rPr>
        <w:t xml:space="preserve">(далее – проект </w:t>
      </w:r>
      <w:r w:rsidR="00766AB4">
        <w:rPr>
          <w:sz w:val="28"/>
          <w:szCs w:val="28"/>
        </w:rPr>
        <w:t>закона</w:t>
      </w:r>
      <w:r w:rsidR="00E578A8" w:rsidRPr="0096202C">
        <w:rPr>
          <w:sz w:val="28"/>
          <w:szCs w:val="28"/>
        </w:rPr>
        <w:t>) подготовлен управлением по профилактике коррупционных и иных правонарушений.</w:t>
      </w:r>
    </w:p>
    <w:p w:rsidR="00510EE4" w:rsidRDefault="00510EE4" w:rsidP="00E578A8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</w:p>
    <w:p w:rsidR="00154EC6" w:rsidRDefault="00E578A8" w:rsidP="00154EC6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96202C">
        <w:rPr>
          <w:sz w:val="28"/>
          <w:szCs w:val="28"/>
          <w:u w:val="single"/>
        </w:rPr>
        <w:t>2. Правовое основание принятия правового акта</w:t>
      </w:r>
    </w:p>
    <w:p w:rsidR="00154EC6" w:rsidRPr="00154EC6" w:rsidRDefault="00E578A8" w:rsidP="00154EC6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2A5082">
        <w:rPr>
          <w:sz w:val="28"/>
          <w:szCs w:val="28"/>
        </w:rPr>
        <w:t xml:space="preserve">Правовым основанием принятия проекта </w:t>
      </w:r>
      <w:r w:rsidR="007905AB">
        <w:rPr>
          <w:sz w:val="28"/>
          <w:szCs w:val="28"/>
        </w:rPr>
        <w:t>закона</w:t>
      </w:r>
      <w:r w:rsidRPr="002A5082">
        <w:rPr>
          <w:sz w:val="28"/>
          <w:szCs w:val="28"/>
        </w:rPr>
        <w:t xml:space="preserve"> явля</w:t>
      </w:r>
      <w:r w:rsidR="00B26D8B">
        <w:rPr>
          <w:sz w:val="28"/>
          <w:szCs w:val="28"/>
        </w:rPr>
        <w:t>е</w:t>
      </w:r>
      <w:r w:rsidRPr="002A5082">
        <w:rPr>
          <w:sz w:val="28"/>
          <w:szCs w:val="28"/>
        </w:rPr>
        <w:t>тся</w:t>
      </w:r>
      <w:r w:rsidR="007905AB">
        <w:rPr>
          <w:sz w:val="28"/>
          <w:szCs w:val="28"/>
        </w:rPr>
        <w:t xml:space="preserve"> </w:t>
      </w:r>
      <w:r w:rsidR="00593D97">
        <w:rPr>
          <w:sz w:val="28"/>
          <w:szCs w:val="28"/>
        </w:rPr>
        <w:t>абзац четвертый</w:t>
      </w:r>
      <w:r w:rsidR="00154EC6">
        <w:rPr>
          <w:sz w:val="28"/>
          <w:szCs w:val="28"/>
        </w:rPr>
        <w:t xml:space="preserve"> статьи 60 </w:t>
      </w:r>
      <w:r w:rsidR="00154EC6">
        <w:rPr>
          <w:rFonts w:eastAsiaTheme="minorHAnsi"/>
          <w:sz w:val="28"/>
          <w:szCs w:val="28"/>
          <w:lang w:eastAsia="en-US"/>
        </w:rPr>
        <w:t>Закона Иркутской области от 12 января 2010 года № 1-оз</w:t>
      </w:r>
      <w:r w:rsidR="00154EC6" w:rsidRPr="00154EC6">
        <w:rPr>
          <w:sz w:val="28"/>
          <w:szCs w:val="28"/>
        </w:rPr>
        <w:t xml:space="preserve"> </w:t>
      </w:r>
      <w:r w:rsidR="00154EC6">
        <w:rPr>
          <w:sz w:val="28"/>
          <w:szCs w:val="28"/>
        </w:rPr>
        <w:t xml:space="preserve">                                 </w:t>
      </w:r>
      <w:proofErr w:type="gramStart"/>
      <w:r w:rsidR="00154EC6">
        <w:rPr>
          <w:sz w:val="28"/>
          <w:szCs w:val="28"/>
        </w:rPr>
        <w:t xml:space="preserve">   </w:t>
      </w:r>
      <w:r w:rsidR="00154EC6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154EC6">
        <w:rPr>
          <w:rFonts w:eastAsiaTheme="minorHAnsi"/>
          <w:sz w:val="28"/>
          <w:szCs w:val="28"/>
          <w:lang w:eastAsia="en-US"/>
        </w:rPr>
        <w:t>О правовых актах Иркутской области и правотворческой деятельности в Иркутской области», согласно которому правовой акт области прекращает свое действие в случае</w:t>
      </w:r>
      <w:r w:rsidR="00154EC6" w:rsidRPr="00154EC6">
        <w:rPr>
          <w:sz w:val="28"/>
          <w:szCs w:val="28"/>
        </w:rPr>
        <w:t xml:space="preserve"> </w:t>
      </w:r>
      <w:r w:rsidR="00154EC6">
        <w:rPr>
          <w:rFonts w:eastAsiaTheme="minorHAnsi"/>
          <w:sz w:val="28"/>
          <w:szCs w:val="28"/>
          <w:lang w:eastAsia="en-US"/>
        </w:rPr>
        <w:t xml:space="preserve">признания </w:t>
      </w:r>
      <w:r w:rsidR="00D33FC3">
        <w:rPr>
          <w:rFonts w:eastAsiaTheme="minorHAnsi"/>
          <w:sz w:val="28"/>
          <w:szCs w:val="28"/>
          <w:lang w:eastAsia="en-US"/>
        </w:rPr>
        <w:t>его</w:t>
      </w:r>
      <w:r w:rsidR="00154EC6">
        <w:rPr>
          <w:rFonts w:eastAsiaTheme="minorHAnsi"/>
          <w:sz w:val="28"/>
          <w:szCs w:val="28"/>
          <w:lang w:eastAsia="en-US"/>
        </w:rPr>
        <w:t xml:space="preserve"> </w:t>
      </w:r>
      <w:r w:rsidR="00D33BC6">
        <w:rPr>
          <w:rFonts w:eastAsiaTheme="minorHAnsi"/>
          <w:sz w:val="28"/>
          <w:szCs w:val="28"/>
          <w:lang w:eastAsia="en-US"/>
        </w:rPr>
        <w:t>утратившим</w:t>
      </w:r>
      <w:r w:rsidR="00D965D4"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510EE4" w:rsidRDefault="00510EE4" w:rsidP="009D7A60">
      <w:pPr>
        <w:tabs>
          <w:tab w:val="left" w:pos="2546"/>
          <w:tab w:val="center" w:pos="4677"/>
        </w:tabs>
        <w:jc w:val="both"/>
        <w:rPr>
          <w:sz w:val="28"/>
          <w:szCs w:val="28"/>
          <w:u w:val="single"/>
        </w:rPr>
      </w:pPr>
    </w:p>
    <w:p w:rsidR="00E578A8" w:rsidRDefault="00E578A8" w:rsidP="00E578A8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 w:rsidRPr="0096202C">
        <w:rPr>
          <w:sz w:val="28"/>
          <w:szCs w:val="28"/>
          <w:u w:val="single"/>
        </w:rPr>
        <w:t>3. Состояние правового регулирования в данной сфере; обоснование целесообразности принятия правового акта</w:t>
      </w:r>
    </w:p>
    <w:p w:rsidR="00A1757C" w:rsidRDefault="00D33BC6" w:rsidP="00971B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территории Российской Федерации в настоящий момент имеется сложившаяся практика реализации части 4.2 статьи 12.1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="00A51550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>от 25 декабря 2008 года № 273-ФЗ «О противодействии коррупции»,</w:t>
      </w:r>
      <w:r w:rsidR="00A1757C">
        <w:rPr>
          <w:rFonts w:eastAsiaTheme="minorHAnsi"/>
          <w:sz w:val="28"/>
          <w:szCs w:val="28"/>
          <w:lang w:eastAsia="en-US"/>
        </w:rPr>
        <w:t xml:space="preserve"> </w:t>
      </w:r>
      <w:r w:rsidR="00D374B4">
        <w:rPr>
          <w:rFonts w:eastAsiaTheme="minorHAnsi"/>
          <w:sz w:val="28"/>
          <w:szCs w:val="28"/>
          <w:lang w:eastAsia="en-US"/>
        </w:rPr>
        <w:t>предусматривающей</w:t>
      </w:r>
      <w:r>
        <w:rPr>
          <w:rFonts w:eastAsiaTheme="minorHAnsi"/>
          <w:sz w:val="28"/>
          <w:szCs w:val="28"/>
          <w:lang w:eastAsia="en-US"/>
        </w:rPr>
        <w:t xml:space="preserve"> обязанность представления сведений о доходах, расходах, об имуществе и обязательствах имущественного характера</w:t>
      </w:r>
      <w:r w:rsidR="00B46D8C">
        <w:rPr>
          <w:rFonts w:eastAsiaTheme="minorHAnsi"/>
          <w:sz w:val="28"/>
          <w:szCs w:val="28"/>
          <w:lang w:eastAsia="en-US"/>
        </w:rPr>
        <w:t xml:space="preserve"> </w:t>
      </w:r>
      <w:r w:rsidR="00F9063C">
        <w:rPr>
          <w:rFonts w:eastAsiaTheme="minorHAnsi"/>
          <w:sz w:val="28"/>
          <w:szCs w:val="28"/>
          <w:lang w:eastAsia="en-US"/>
        </w:rPr>
        <w:t xml:space="preserve">                      </w:t>
      </w:r>
      <w:proofErr w:type="gramStart"/>
      <w:r w:rsidR="00F9063C">
        <w:rPr>
          <w:rFonts w:eastAsiaTheme="minorHAnsi"/>
          <w:sz w:val="28"/>
          <w:szCs w:val="28"/>
          <w:lang w:eastAsia="en-US"/>
        </w:rPr>
        <w:t xml:space="preserve">   </w:t>
      </w:r>
      <w:r w:rsidR="00A1757C">
        <w:rPr>
          <w:rFonts w:eastAsiaTheme="minorHAnsi"/>
          <w:sz w:val="28"/>
          <w:szCs w:val="28"/>
          <w:lang w:eastAsia="en-US"/>
        </w:rPr>
        <w:t>(</w:t>
      </w:r>
      <w:proofErr w:type="gramEnd"/>
      <w:r w:rsidR="00A1757C">
        <w:rPr>
          <w:rFonts w:eastAsiaTheme="minorHAnsi"/>
          <w:sz w:val="28"/>
          <w:szCs w:val="28"/>
          <w:lang w:eastAsia="en-US"/>
        </w:rPr>
        <w:t>далее –</w:t>
      </w:r>
      <w:r w:rsidR="00357396">
        <w:rPr>
          <w:rFonts w:eastAsiaTheme="minorHAnsi"/>
          <w:sz w:val="28"/>
          <w:szCs w:val="28"/>
          <w:lang w:eastAsia="en-US"/>
        </w:rPr>
        <w:t xml:space="preserve"> </w:t>
      </w:r>
      <w:r w:rsidR="00A1757C">
        <w:rPr>
          <w:rFonts w:eastAsiaTheme="minorHAnsi"/>
          <w:sz w:val="28"/>
          <w:szCs w:val="28"/>
          <w:lang w:eastAsia="en-US"/>
        </w:rPr>
        <w:t>сведения о доходах)</w:t>
      </w:r>
      <w:r>
        <w:rPr>
          <w:rFonts w:eastAsiaTheme="minorHAnsi"/>
          <w:sz w:val="28"/>
          <w:szCs w:val="28"/>
          <w:lang w:eastAsia="en-US"/>
        </w:rPr>
        <w:t xml:space="preserve"> лицами, замещающими</w:t>
      </w:r>
      <w:r w:rsidR="00A1757C">
        <w:rPr>
          <w:rFonts w:eastAsiaTheme="minorHAnsi"/>
          <w:sz w:val="28"/>
          <w:szCs w:val="28"/>
          <w:lang w:eastAsia="en-US"/>
        </w:rPr>
        <w:t xml:space="preserve"> муниципальные должности.</w:t>
      </w:r>
    </w:p>
    <w:p w:rsidR="00D965D4" w:rsidRDefault="00A1757C" w:rsidP="00971B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указанной практике </w:t>
      </w:r>
      <w:proofErr w:type="spellStart"/>
      <w:r>
        <w:rPr>
          <w:rFonts w:eastAsiaTheme="minorHAnsi"/>
          <w:sz w:val="28"/>
          <w:szCs w:val="28"/>
          <w:lang w:eastAsia="en-US"/>
        </w:rPr>
        <w:t>правоприменения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лица, замещающие муниципальные должности, исполняют данную обязанность самостоятельно путем направления справок о доходах, расходах, об имуществе и обязательствах имущественного характера</w:t>
      </w:r>
      <w:r w:rsidR="00F40A17">
        <w:rPr>
          <w:rFonts w:eastAsiaTheme="minorHAnsi"/>
          <w:sz w:val="28"/>
          <w:szCs w:val="28"/>
          <w:lang w:eastAsia="en-US"/>
        </w:rPr>
        <w:t xml:space="preserve"> (далее – справка о доходах)</w:t>
      </w:r>
      <w:r>
        <w:rPr>
          <w:rFonts w:eastAsiaTheme="minorHAnsi"/>
          <w:sz w:val="28"/>
          <w:szCs w:val="28"/>
          <w:lang w:eastAsia="en-US"/>
        </w:rPr>
        <w:t xml:space="preserve"> через организацию почтовой связи заказным письмом с описью вложения и уведомлением о вручении или </w:t>
      </w:r>
      <w:r w:rsidRPr="00A1757C">
        <w:rPr>
          <w:rFonts w:eastAsiaTheme="minorHAnsi"/>
          <w:sz w:val="28"/>
          <w:szCs w:val="28"/>
          <w:lang w:eastAsia="en-US"/>
        </w:rPr>
        <w:t xml:space="preserve">посредством личного обращения в </w:t>
      </w:r>
      <w:r>
        <w:rPr>
          <w:rFonts w:eastAsiaTheme="minorHAnsi"/>
          <w:sz w:val="28"/>
          <w:szCs w:val="28"/>
          <w:lang w:eastAsia="en-US"/>
        </w:rPr>
        <w:t>орган (подразделение)</w:t>
      </w:r>
      <w:r w:rsidRPr="00A1757C">
        <w:rPr>
          <w:rFonts w:eastAsiaTheme="minorHAnsi"/>
          <w:sz w:val="28"/>
          <w:szCs w:val="28"/>
          <w:lang w:eastAsia="en-US"/>
        </w:rPr>
        <w:t xml:space="preserve"> по профилактике коррупционных и иных правонарушений </w:t>
      </w:r>
      <w:r>
        <w:rPr>
          <w:rFonts w:eastAsiaTheme="minorHAnsi"/>
          <w:sz w:val="28"/>
          <w:szCs w:val="28"/>
          <w:lang w:eastAsia="en-US"/>
        </w:rPr>
        <w:t xml:space="preserve">субъекта Российской Федерации. </w:t>
      </w:r>
    </w:p>
    <w:p w:rsidR="00D965D4" w:rsidRDefault="00A1757C" w:rsidP="00971B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="00D965D4">
        <w:rPr>
          <w:rFonts w:eastAsiaTheme="minorHAnsi"/>
          <w:sz w:val="28"/>
          <w:szCs w:val="28"/>
          <w:lang w:eastAsia="en-US"/>
        </w:rPr>
        <w:t>наделение органов</w:t>
      </w:r>
      <w:r w:rsidR="00D965D4" w:rsidRPr="00D965D4">
        <w:rPr>
          <w:rFonts w:eastAsiaTheme="minorHAnsi"/>
          <w:sz w:val="28"/>
          <w:szCs w:val="28"/>
          <w:lang w:eastAsia="en-US"/>
        </w:rPr>
        <w:t xml:space="preserve"> </w:t>
      </w:r>
      <w:r w:rsidR="00D965D4">
        <w:rPr>
          <w:rFonts w:eastAsiaTheme="minorHAnsi"/>
          <w:sz w:val="28"/>
          <w:szCs w:val="28"/>
          <w:lang w:eastAsia="en-US"/>
        </w:rPr>
        <w:t xml:space="preserve">местного самоуправления муниципальных образований Иркутской области государственными полномочиями по обеспечению </w:t>
      </w:r>
      <w:r w:rsidR="00D965D4" w:rsidRPr="00D965D4">
        <w:rPr>
          <w:rFonts w:eastAsiaTheme="minorHAnsi"/>
          <w:sz w:val="28"/>
          <w:szCs w:val="28"/>
          <w:lang w:eastAsia="en-US"/>
        </w:rPr>
        <w:t xml:space="preserve">реализации положений Закона Иркутской </w:t>
      </w:r>
      <w:r w:rsidR="00D965D4">
        <w:rPr>
          <w:rFonts w:eastAsiaTheme="minorHAnsi"/>
          <w:sz w:val="28"/>
          <w:szCs w:val="28"/>
          <w:lang w:eastAsia="en-US"/>
        </w:rPr>
        <w:t xml:space="preserve">области от 7 ноября 2017 года № 73-ОЗ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 имущественного характера и проверке </w:t>
      </w:r>
      <w:r w:rsidR="00D965D4">
        <w:rPr>
          <w:rFonts w:eastAsiaTheme="minorHAnsi"/>
          <w:sz w:val="28"/>
          <w:szCs w:val="28"/>
          <w:lang w:eastAsia="en-US"/>
        </w:rPr>
        <w:lastRenderedPageBreak/>
        <w:t>достоверности и полноты представленных ими сведений о доходах, расходах, об имуществе и обязательствах имущественного характера»</w:t>
      </w:r>
      <w:r w:rsidR="00E0174E">
        <w:rPr>
          <w:rFonts w:eastAsiaTheme="minorHAnsi"/>
          <w:sz w:val="28"/>
          <w:szCs w:val="28"/>
          <w:lang w:eastAsia="en-US"/>
        </w:rPr>
        <w:t xml:space="preserve"> (далее – </w:t>
      </w:r>
      <w:r w:rsidR="00E0174E" w:rsidRPr="00D965D4">
        <w:rPr>
          <w:rFonts w:eastAsiaTheme="minorHAnsi"/>
          <w:sz w:val="28"/>
          <w:szCs w:val="28"/>
          <w:lang w:eastAsia="en-US"/>
        </w:rPr>
        <w:t xml:space="preserve">Закон Иркутской </w:t>
      </w:r>
      <w:r w:rsidR="00E0174E">
        <w:rPr>
          <w:rFonts w:eastAsiaTheme="minorHAnsi"/>
          <w:sz w:val="28"/>
          <w:szCs w:val="28"/>
          <w:lang w:eastAsia="en-US"/>
        </w:rPr>
        <w:t>области № 73-ОЗ)</w:t>
      </w:r>
      <w:r w:rsidR="00D965D4">
        <w:rPr>
          <w:rFonts w:eastAsiaTheme="minorHAnsi"/>
          <w:sz w:val="28"/>
          <w:szCs w:val="28"/>
          <w:lang w:eastAsia="en-US"/>
        </w:rPr>
        <w:t xml:space="preserve"> утратило актуальность в силу отсутствия необходимости </w:t>
      </w:r>
      <w:r w:rsidR="00357396">
        <w:rPr>
          <w:rFonts w:eastAsiaTheme="minorHAnsi"/>
          <w:sz w:val="28"/>
          <w:szCs w:val="28"/>
          <w:lang w:eastAsia="en-US"/>
        </w:rPr>
        <w:t>в</w:t>
      </w:r>
      <w:r w:rsidR="00D965D4">
        <w:rPr>
          <w:rFonts w:eastAsiaTheme="minorHAnsi"/>
          <w:sz w:val="28"/>
          <w:szCs w:val="28"/>
          <w:lang w:eastAsia="en-US"/>
        </w:rPr>
        <w:t xml:space="preserve"> представлени</w:t>
      </w:r>
      <w:r w:rsidR="00357396">
        <w:rPr>
          <w:rFonts w:eastAsiaTheme="minorHAnsi"/>
          <w:sz w:val="28"/>
          <w:szCs w:val="28"/>
          <w:lang w:eastAsia="en-US"/>
        </w:rPr>
        <w:t>и</w:t>
      </w:r>
      <w:r w:rsidR="00D965D4">
        <w:rPr>
          <w:rFonts w:eastAsiaTheme="minorHAnsi"/>
          <w:sz w:val="28"/>
          <w:szCs w:val="28"/>
          <w:lang w:eastAsia="en-US"/>
        </w:rPr>
        <w:t xml:space="preserve"> сведений о доходах через ответственное должностное лицо в органе</w:t>
      </w:r>
      <w:r w:rsidR="00D965D4" w:rsidRPr="00D965D4">
        <w:rPr>
          <w:rFonts w:eastAsiaTheme="minorHAnsi"/>
          <w:sz w:val="28"/>
          <w:szCs w:val="28"/>
          <w:lang w:eastAsia="en-US"/>
        </w:rPr>
        <w:t xml:space="preserve"> </w:t>
      </w:r>
      <w:r w:rsidR="00D965D4">
        <w:rPr>
          <w:rFonts w:eastAsiaTheme="minorHAnsi"/>
          <w:sz w:val="28"/>
          <w:szCs w:val="28"/>
          <w:lang w:eastAsia="en-US"/>
        </w:rPr>
        <w:t>местного самоуправления.</w:t>
      </w:r>
    </w:p>
    <w:p w:rsidR="00F40A17" w:rsidRPr="00F40A17" w:rsidRDefault="00F40A17" w:rsidP="00971B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необходимо отметить, что в настоящее время </w:t>
      </w:r>
      <w:r>
        <w:rPr>
          <w:sz w:val="28"/>
          <w:szCs w:val="28"/>
        </w:rPr>
        <w:t xml:space="preserve">подавляющее большинство муниципалитетов Иркутской области осуществляют доставку собранных справок о доходах собственным транспортом, не прибегая к услугам отправки почтовой связью. При этом расчет материальных затрат подготовлен на основании стоимости почтовых услуг, зависящей от удаленности муниципального образования от г. Иркутска. </w:t>
      </w:r>
    </w:p>
    <w:p w:rsidR="00F40A17" w:rsidRDefault="00F40A17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Соответственно, многие муниципалитеты не могут в полном объеме освоить доведенные до них средства субвенции.</w:t>
      </w:r>
      <w:r w:rsidRPr="00100EA2"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 из неоднократно поступающих устных обращений, муниципалитетам затруднительно использовать средства субвенций непосредственно на реализацию переданных полномочий (за исключением заработной платы муниципальным служащим). Ежегодно возникают остатки</w:t>
      </w:r>
      <w:r w:rsidRPr="00256CC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субвенций</w:t>
      </w:r>
      <w:r w:rsidRPr="00256CC7">
        <w:rPr>
          <w:sz w:val="28"/>
          <w:szCs w:val="28"/>
        </w:rPr>
        <w:t>, подлежащи</w:t>
      </w:r>
      <w:r>
        <w:rPr>
          <w:sz w:val="28"/>
          <w:szCs w:val="28"/>
        </w:rPr>
        <w:t>е</w:t>
      </w:r>
      <w:r w:rsidRPr="00256CC7">
        <w:rPr>
          <w:sz w:val="28"/>
          <w:szCs w:val="28"/>
        </w:rPr>
        <w:t xml:space="preserve"> перечислению в областной бюджет по итогам </w:t>
      </w:r>
      <w:r>
        <w:rPr>
          <w:sz w:val="28"/>
          <w:szCs w:val="28"/>
        </w:rPr>
        <w:t xml:space="preserve">прошедшего </w:t>
      </w:r>
      <w:r w:rsidRPr="00256CC7">
        <w:rPr>
          <w:sz w:val="28"/>
          <w:szCs w:val="28"/>
        </w:rPr>
        <w:t>финансового года</w:t>
      </w:r>
      <w:r>
        <w:rPr>
          <w:sz w:val="28"/>
          <w:szCs w:val="28"/>
        </w:rPr>
        <w:t xml:space="preserve"> (за 2018 год возвращено </w:t>
      </w:r>
      <w:r w:rsidRPr="00D359FD">
        <w:rPr>
          <w:sz w:val="28"/>
          <w:szCs w:val="28"/>
        </w:rPr>
        <w:t>5408,68</w:t>
      </w:r>
      <w:r>
        <w:rPr>
          <w:sz w:val="28"/>
          <w:szCs w:val="28"/>
        </w:rPr>
        <w:t xml:space="preserve"> рублей, за 2019 год – </w:t>
      </w:r>
      <w:r w:rsidRPr="00F6171C">
        <w:rPr>
          <w:sz w:val="28"/>
          <w:szCs w:val="28"/>
        </w:rPr>
        <w:t>8004,19</w:t>
      </w:r>
      <w:r>
        <w:rPr>
          <w:sz w:val="28"/>
          <w:szCs w:val="28"/>
        </w:rPr>
        <w:t xml:space="preserve"> рублей</w:t>
      </w:r>
      <w:r w:rsidR="00A401E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0A17" w:rsidRDefault="00F40A17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вышеуказанное свидетельствует об отсутствии реальной потребности муниципалитетов в данных межбюджетных трансфертах. </w:t>
      </w:r>
    </w:p>
    <w:p w:rsidR="00F40A17" w:rsidRDefault="00F40A17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следует обратить внимание, что </w:t>
      </w:r>
      <w:r>
        <w:rPr>
          <w:rFonts w:eastAsia="Calibri"/>
          <w:sz w:val="28"/>
          <w:szCs w:val="28"/>
        </w:rPr>
        <w:t xml:space="preserve">Закон Иркутской области                                     от 16 марта 2018 года № 7-ОЗ «О наделении органов местного самоуправления отдельными областными государственными полномочиями в области противодействия коррупции» (далее – Закон Иркутской области                                             № 7-ОЗ) </w:t>
      </w:r>
      <w:r>
        <w:rPr>
          <w:sz w:val="28"/>
          <w:szCs w:val="28"/>
        </w:rPr>
        <w:t>предусматривает в том числе полномочия ответственных лиц в муниципалитетах по:</w:t>
      </w:r>
    </w:p>
    <w:p w:rsidR="00F40A17" w:rsidRDefault="00F40A17" w:rsidP="00971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уведомлению о начале проверки достоверности и полноты представленных сведений о доходах;</w:t>
      </w:r>
    </w:p>
    <w:p w:rsidR="00F40A17" w:rsidRDefault="00F40A17" w:rsidP="00971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приему обращения о проведении беседы;</w:t>
      </w:r>
    </w:p>
    <w:p w:rsidR="00F40A17" w:rsidRDefault="00F40A17" w:rsidP="00971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получению пояснений в письменной форме по представленным ими сведениям о доходах и дополнительным материалам;</w:t>
      </w:r>
    </w:p>
    <w:p w:rsidR="00F40A17" w:rsidRDefault="00F40A17" w:rsidP="00971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ознакомлению с результатами проведенной проверки достоверности и полноты сведений о доходах.</w:t>
      </w:r>
    </w:p>
    <w:p w:rsidR="00F40A17" w:rsidRDefault="006B3EF0" w:rsidP="00971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F40A17">
        <w:rPr>
          <w:sz w:val="28"/>
          <w:szCs w:val="28"/>
        </w:rPr>
        <w:t xml:space="preserve"> того, в соответствии с пунктом 6 </w:t>
      </w:r>
      <w:r w:rsidR="00F40A17">
        <w:rPr>
          <w:rFonts w:eastAsiaTheme="minorHAnsi"/>
          <w:sz w:val="28"/>
          <w:szCs w:val="28"/>
          <w:lang w:eastAsia="en-US"/>
        </w:rPr>
        <w:t>Положения об отдельных вопросах, связанных с реализацией Закона Иркутской области                                         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ими сведений о доходах, расходах, об имуществе и обязательствах имущественного характера», утвержденного указом Губернатора Иркутской области от 15 марта 2018 года № 51-уг</w:t>
      </w:r>
      <w:r w:rsidR="00E0174E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="00F40A17">
        <w:rPr>
          <w:rFonts w:eastAsiaTheme="minorHAnsi"/>
          <w:sz w:val="28"/>
          <w:szCs w:val="28"/>
          <w:lang w:eastAsia="en-US"/>
        </w:rPr>
        <w:t xml:space="preserve"> (далее – Положение)</w:t>
      </w:r>
      <w:r w:rsidR="00E0174E">
        <w:rPr>
          <w:rFonts w:eastAsiaTheme="minorHAnsi"/>
          <w:sz w:val="28"/>
          <w:szCs w:val="28"/>
          <w:lang w:eastAsia="en-US"/>
        </w:rPr>
        <w:t>,</w:t>
      </w:r>
      <w:r w:rsidR="00E0174E">
        <w:rPr>
          <w:sz w:val="28"/>
          <w:szCs w:val="28"/>
        </w:rPr>
        <w:t xml:space="preserve"> </w:t>
      </w:r>
      <w:r w:rsidR="00F40A17">
        <w:rPr>
          <w:sz w:val="28"/>
          <w:szCs w:val="28"/>
        </w:rPr>
        <w:t xml:space="preserve">при приеме справки о доходах должностное лицо органа местного самоуправления осуществляет ее первичную оценку, которая </w:t>
      </w:r>
      <w:r w:rsidR="00F40A17">
        <w:rPr>
          <w:sz w:val="28"/>
          <w:szCs w:val="28"/>
        </w:rPr>
        <w:lastRenderedPageBreak/>
        <w:t xml:space="preserve">направлена на выявление очевидного отсутствия необходимой информации, возможных неточностей, технических ошибок при заполнении справки </w:t>
      </w:r>
      <w:r w:rsidR="00E0174E">
        <w:rPr>
          <w:sz w:val="28"/>
          <w:szCs w:val="28"/>
        </w:rPr>
        <w:t>о доходах.</w:t>
      </w:r>
    </w:p>
    <w:p w:rsidR="00F40A17" w:rsidRDefault="00E0174E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п</w:t>
      </w:r>
      <w:r w:rsidR="00F40A17">
        <w:rPr>
          <w:sz w:val="28"/>
          <w:szCs w:val="28"/>
        </w:rPr>
        <w:t xml:space="preserve">рактика проведения соответствующих проверок </w:t>
      </w:r>
      <w:r>
        <w:rPr>
          <w:sz w:val="28"/>
          <w:szCs w:val="28"/>
        </w:rPr>
        <w:t xml:space="preserve">управлением по профилактике коррупционных и иных правонарушений </w:t>
      </w:r>
      <w:r w:rsidR="00451DC5">
        <w:rPr>
          <w:sz w:val="28"/>
          <w:szCs w:val="28"/>
        </w:rPr>
        <w:t xml:space="preserve">                                  </w:t>
      </w:r>
      <w:proofErr w:type="gramStart"/>
      <w:r w:rsidR="00451DC5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– Управление)</w:t>
      </w:r>
      <w:r w:rsidR="00F40A17">
        <w:rPr>
          <w:sz w:val="28"/>
          <w:szCs w:val="28"/>
        </w:rPr>
        <w:t xml:space="preserve"> свидетельствует о том, что указанные полномочия фактически не реализуются органами местного самоуправления в силу специфики проведения проверочных мероприятий, необходимости обеспеч</w:t>
      </w:r>
      <w:r>
        <w:rPr>
          <w:sz w:val="28"/>
          <w:szCs w:val="28"/>
        </w:rPr>
        <w:t>ения</w:t>
      </w:r>
      <w:r w:rsidR="00F40A17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и</w:t>
      </w:r>
      <w:r w:rsidR="00F40A17">
        <w:rPr>
          <w:sz w:val="28"/>
          <w:szCs w:val="28"/>
        </w:rPr>
        <w:t xml:space="preserve"> персональных данных и информации ограниченного доступа, необходимости представления пояснений лично. </w:t>
      </w:r>
    </w:p>
    <w:p w:rsidR="00F40A17" w:rsidRDefault="00E0174E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F40A17">
        <w:rPr>
          <w:sz w:val="28"/>
          <w:szCs w:val="28"/>
        </w:rPr>
        <w:t>редварительная проверка и оценка представленных сведений</w:t>
      </w:r>
      <w:r>
        <w:rPr>
          <w:sz w:val="28"/>
          <w:szCs w:val="28"/>
        </w:rPr>
        <w:t xml:space="preserve"> о доходах</w:t>
      </w:r>
      <w:r w:rsidR="00F40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проводится </w:t>
      </w:r>
      <w:r w:rsidR="00F40A17">
        <w:rPr>
          <w:sz w:val="28"/>
          <w:szCs w:val="28"/>
        </w:rPr>
        <w:t xml:space="preserve">ответственными лицами на должном уровне, что подтверждается допущением одних и </w:t>
      </w:r>
      <w:proofErr w:type="gramStart"/>
      <w:r w:rsidR="00F40A17">
        <w:rPr>
          <w:sz w:val="28"/>
          <w:szCs w:val="28"/>
        </w:rPr>
        <w:t>тех же ошибок</w:t>
      </w:r>
      <w:proofErr w:type="gramEnd"/>
      <w:r w:rsidR="00F40A17">
        <w:rPr>
          <w:sz w:val="28"/>
          <w:szCs w:val="28"/>
        </w:rPr>
        <w:t xml:space="preserve"> и неточностей</w:t>
      </w:r>
      <w:r>
        <w:rPr>
          <w:sz w:val="28"/>
          <w:szCs w:val="28"/>
        </w:rPr>
        <w:t xml:space="preserve"> при заполнении справок о доходах</w:t>
      </w:r>
      <w:r w:rsidR="00F40A17">
        <w:rPr>
          <w:sz w:val="28"/>
          <w:szCs w:val="28"/>
        </w:rPr>
        <w:t xml:space="preserve">, о которых </w:t>
      </w:r>
      <w:r>
        <w:rPr>
          <w:sz w:val="28"/>
          <w:szCs w:val="28"/>
        </w:rPr>
        <w:t>У</w:t>
      </w:r>
      <w:r w:rsidR="00F40A17">
        <w:rPr>
          <w:sz w:val="28"/>
          <w:szCs w:val="28"/>
        </w:rPr>
        <w:t>правление информировало</w:t>
      </w:r>
      <w:r>
        <w:rPr>
          <w:sz w:val="28"/>
          <w:szCs w:val="28"/>
        </w:rPr>
        <w:t xml:space="preserve"> соответствующих</w:t>
      </w:r>
      <w:r w:rsidR="00F40A17">
        <w:rPr>
          <w:sz w:val="28"/>
          <w:szCs w:val="28"/>
        </w:rPr>
        <w:t xml:space="preserve"> лиц ранее.</w:t>
      </w:r>
    </w:p>
    <w:p w:rsidR="00F40A17" w:rsidRDefault="00E0174E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F40A17">
        <w:rPr>
          <w:sz w:val="28"/>
          <w:szCs w:val="28"/>
        </w:rPr>
        <w:t xml:space="preserve">о результатам </w:t>
      </w:r>
      <w:r w:rsidR="006736CD">
        <w:rPr>
          <w:sz w:val="28"/>
          <w:szCs w:val="28"/>
        </w:rPr>
        <w:t>трех</w:t>
      </w:r>
      <w:r>
        <w:rPr>
          <w:sz w:val="28"/>
          <w:szCs w:val="28"/>
        </w:rPr>
        <w:t>летнего опыта</w:t>
      </w:r>
      <w:r w:rsidR="00F40A17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функционирования</w:t>
      </w:r>
      <w:r w:rsidR="00F40A17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 xml:space="preserve"> Иркутской области</w:t>
      </w:r>
      <w:r w:rsidR="00F40A17">
        <w:rPr>
          <w:sz w:val="28"/>
          <w:szCs w:val="28"/>
        </w:rPr>
        <w:t xml:space="preserve"> № 73-ОЗ </w:t>
      </w:r>
      <w:r>
        <w:rPr>
          <w:sz w:val="28"/>
          <w:szCs w:val="28"/>
        </w:rPr>
        <w:t>представляется возможным</w:t>
      </w:r>
      <w:r w:rsidR="00F40A17">
        <w:rPr>
          <w:sz w:val="28"/>
          <w:szCs w:val="28"/>
        </w:rPr>
        <w:t xml:space="preserve"> сделать вывод о том, что фактически реализация переданных </w:t>
      </w:r>
      <w:r>
        <w:rPr>
          <w:sz w:val="28"/>
          <w:szCs w:val="28"/>
        </w:rPr>
        <w:t xml:space="preserve">государственных </w:t>
      </w:r>
      <w:r w:rsidR="00F40A17">
        <w:rPr>
          <w:sz w:val="28"/>
          <w:szCs w:val="28"/>
        </w:rPr>
        <w:t xml:space="preserve">полномочий заключается исключительно в приеме ответственным лицом в органе местного самоуправления справок о доходах и их доставке в </w:t>
      </w:r>
      <w:r>
        <w:rPr>
          <w:sz w:val="28"/>
          <w:szCs w:val="28"/>
        </w:rPr>
        <w:t>Управление</w:t>
      </w:r>
      <w:r w:rsidR="00F40A17">
        <w:rPr>
          <w:sz w:val="28"/>
          <w:szCs w:val="28"/>
        </w:rPr>
        <w:t xml:space="preserve"> один раз в год.</w:t>
      </w:r>
    </w:p>
    <w:p w:rsidR="00F40A17" w:rsidRDefault="00F40A17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субвенции предусматривают оплату труда и материальных затрат на исполнение полного объема переданных полномочий в течение всего календарного года.</w:t>
      </w:r>
    </w:p>
    <w:p w:rsidR="00F40A17" w:rsidRDefault="00E0174E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следует отметить, что в </w:t>
      </w:r>
      <w:r w:rsidR="00F40A17">
        <w:rPr>
          <w:sz w:val="28"/>
          <w:szCs w:val="28"/>
        </w:rPr>
        <w:t xml:space="preserve">2019 году федеральный законодатель исключил необходимость представления сведений </w:t>
      </w:r>
      <w:r w:rsidR="00AE3586">
        <w:rPr>
          <w:sz w:val="28"/>
          <w:szCs w:val="28"/>
        </w:rPr>
        <w:t xml:space="preserve">о доходах </w:t>
      </w:r>
      <w:r w:rsidR="00F40A17">
        <w:rPr>
          <w:sz w:val="28"/>
          <w:szCs w:val="28"/>
        </w:rPr>
        <w:t xml:space="preserve">депутатами на освобожденной основе в сельских поселениях при </w:t>
      </w:r>
      <w:r>
        <w:rPr>
          <w:sz w:val="28"/>
          <w:szCs w:val="28"/>
        </w:rPr>
        <w:t xml:space="preserve">наличии </w:t>
      </w:r>
      <w:r w:rsidR="00F40A17">
        <w:rPr>
          <w:sz w:val="28"/>
          <w:szCs w:val="28"/>
        </w:rPr>
        <w:t>определенных услови</w:t>
      </w:r>
      <w:r>
        <w:rPr>
          <w:sz w:val="28"/>
          <w:szCs w:val="28"/>
        </w:rPr>
        <w:t>й</w:t>
      </w:r>
      <w:r w:rsidR="002C4B13">
        <w:rPr>
          <w:sz w:val="28"/>
          <w:szCs w:val="28"/>
        </w:rPr>
        <w:t>, при наступлении которых ими представляется лишь уведомление об отсутствии сделок в отчетном периоде</w:t>
      </w:r>
      <w:r w:rsidR="00F40A17">
        <w:rPr>
          <w:sz w:val="28"/>
          <w:szCs w:val="28"/>
        </w:rPr>
        <w:t xml:space="preserve">. </w:t>
      </w:r>
      <w:r>
        <w:rPr>
          <w:sz w:val="28"/>
          <w:szCs w:val="28"/>
        </w:rPr>
        <w:t>Соответствующий анализ показывает, что т</w:t>
      </w:r>
      <w:r w:rsidR="00F40A17">
        <w:rPr>
          <w:sz w:val="28"/>
          <w:szCs w:val="28"/>
        </w:rPr>
        <w:t xml:space="preserve">аких депутатов в Иркутской области большинство. </w:t>
      </w:r>
      <w:r w:rsidR="002C4B13">
        <w:rPr>
          <w:sz w:val="28"/>
          <w:szCs w:val="28"/>
        </w:rPr>
        <w:t>С</w:t>
      </w:r>
      <w:r w:rsidR="00F40A17">
        <w:rPr>
          <w:sz w:val="28"/>
          <w:szCs w:val="28"/>
        </w:rPr>
        <w:t>ледовательно, и без того невысокая нагрузка на ответственных лиц в муниципалитетах значительно снижена.</w:t>
      </w:r>
    </w:p>
    <w:p w:rsidR="00F40A17" w:rsidRDefault="00F40A17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отсутствует возможность определить, какое количество депутатов представит сведения о доходах, а какое – уведомления об отсутствии сделок в отчетном периоде, следовательно, подготовить обоснованный расчет объема субвенций, предоставляемых ежегодно муниципалитетам, не представляется возможным.</w:t>
      </w:r>
    </w:p>
    <w:p w:rsidR="00971B79" w:rsidRDefault="00971B79" w:rsidP="00673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необходимо отметить, что </w:t>
      </w:r>
      <w:r w:rsidR="007332BF">
        <w:rPr>
          <w:sz w:val="28"/>
          <w:szCs w:val="28"/>
        </w:rPr>
        <w:t xml:space="preserve">соответствующее </w:t>
      </w:r>
      <w:r>
        <w:rPr>
          <w:sz w:val="28"/>
          <w:szCs w:val="28"/>
        </w:rPr>
        <w:t>и</w:t>
      </w:r>
      <w:r w:rsidR="00F40A17">
        <w:rPr>
          <w:sz w:val="28"/>
          <w:szCs w:val="28"/>
        </w:rPr>
        <w:t>зменение порядка представления сведений</w:t>
      </w:r>
      <w:r w:rsidR="007332BF">
        <w:rPr>
          <w:sz w:val="28"/>
          <w:szCs w:val="28"/>
        </w:rPr>
        <w:t xml:space="preserve"> о доходах</w:t>
      </w:r>
      <w:r w:rsidR="00F40A17">
        <w:rPr>
          <w:sz w:val="28"/>
          <w:szCs w:val="28"/>
        </w:rPr>
        <w:t xml:space="preserve"> не повлечет уменьшения эффективности проводимой работы в сфере профилактики коррупционных и иных правонарушений.</w:t>
      </w:r>
      <w:r>
        <w:rPr>
          <w:sz w:val="28"/>
          <w:szCs w:val="28"/>
        </w:rPr>
        <w:t xml:space="preserve"> </w:t>
      </w:r>
      <w:r w:rsidR="006736CD">
        <w:rPr>
          <w:sz w:val="28"/>
          <w:szCs w:val="28"/>
        </w:rPr>
        <w:t>В</w:t>
      </w:r>
      <w:r w:rsidR="00F40A17">
        <w:rPr>
          <w:sz w:val="28"/>
          <w:szCs w:val="28"/>
        </w:rPr>
        <w:t xml:space="preserve">озможные риски непредставления сведений </w:t>
      </w:r>
      <w:r>
        <w:rPr>
          <w:sz w:val="28"/>
          <w:szCs w:val="28"/>
        </w:rPr>
        <w:t xml:space="preserve">о доходах некоторыми лицами </w:t>
      </w:r>
      <w:r w:rsidR="00F40A17">
        <w:rPr>
          <w:sz w:val="28"/>
          <w:szCs w:val="28"/>
        </w:rPr>
        <w:t xml:space="preserve">ввиду отсутствия ответственных лиц </w:t>
      </w:r>
      <w:r w:rsidR="006736CD">
        <w:rPr>
          <w:sz w:val="28"/>
          <w:szCs w:val="28"/>
        </w:rPr>
        <w:t>исключены в силу</w:t>
      </w:r>
      <w:r w:rsidR="00F40A17">
        <w:rPr>
          <w:sz w:val="28"/>
          <w:szCs w:val="28"/>
        </w:rPr>
        <w:t xml:space="preserve"> непосредственного взаимодействия </w:t>
      </w:r>
      <w:r>
        <w:rPr>
          <w:sz w:val="28"/>
          <w:szCs w:val="28"/>
        </w:rPr>
        <w:t>Управления</w:t>
      </w:r>
      <w:r w:rsidR="00F40A17">
        <w:rPr>
          <w:sz w:val="28"/>
          <w:szCs w:val="28"/>
        </w:rPr>
        <w:t xml:space="preserve"> с представительными органами местного самоуправления (письменные напоминания и т.д.).</w:t>
      </w:r>
    </w:p>
    <w:p w:rsidR="00D965D4" w:rsidRPr="00971B79" w:rsidRDefault="004651D8" w:rsidP="00971B7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 основании изложенного</w:t>
      </w:r>
      <w:r w:rsidR="00D965D4">
        <w:rPr>
          <w:rFonts w:eastAsiaTheme="minorHAnsi"/>
          <w:sz w:val="28"/>
          <w:szCs w:val="28"/>
          <w:lang w:eastAsia="en-US"/>
        </w:rPr>
        <w:t xml:space="preserve"> </w:t>
      </w:r>
      <w:r w:rsidR="00357396">
        <w:rPr>
          <w:rFonts w:eastAsiaTheme="minorHAnsi"/>
          <w:sz w:val="28"/>
          <w:szCs w:val="28"/>
          <w:lang w:eastAsia="en-US"/>
        </w:rPr>
        <w:t>требуется</w:t>
      </w:r>
      <w:r w:rsidR="00D965D4">
        <w:rPr>
          <w:rFonts w:eastAsiaTheme="minorHAnsi"/>
          <w:sz w:val="28"/>
          <w:szCs w:val="28"/>
          <w:lang w:eastAsia="en-US"/>
        </w:rPr>
        <w:t xml:space="preserve"> признание утратившим силу </w:t>
      </w:r>
      <w:r w:rsidR="00D965D4">
        <w:rPr>
          <w:rFonts w:eastAsia="Calibri"/>
          <w:sz w:val="28"/>
          <w:szCs w:val="28"/>
        </w:rPr>
        <w:t>Закона Иркутской области от 16 марта № 7-ОЗ (далее – Закон Иркутской области № 7-ОЗ) в целях прекращения его действия.</w:t>
      </w:r>
    </w:p>
    <w:p w:rsidR="00D965D4" w:rsidRDefault="00D965D4" w:rsidP="00971B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578A8" w:rsidRDefault="00E578A8" w:rsidP="00971B79">
      <w:pPr>
        <w:ind w:firstLine="709"/>
        <w:jc w:val="both"/>
        <w:rPr>
          <w:sz w:val="28"/>
          <w:szCs w:val="28"/>
          <w:u w:val="single"/>
        </w:rPr>
      </w:pPr>
      <w:r w:rsidRPr="0096202C">
        <w:rPr>
          <w:sz w:val="28"/>
          <w:szCs w:val="28"/>
          <w:u w:val="single"/>
        </w:rPr>
        <w:t>4. Предмет правового регулирования и основные правовые предписания правового акта</w:t>
      </w:r>
    </w:p>
    <w:p w:rsidR="006A186D" w:rsidRDefault="00E578A8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FB24D0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состоит из </w:t>
      </w:r>
      <w:r w:rsidR="00D965D4">
        <w:rPr>
          <w:sz w:val="28"/>
          <w:szCs w:val="28"/>
        </w:rPr>
        <w:t>двух</w:t>
      </w:r>
      <w:r w:rsidR="00D276FB">
        <w:rPr>
          <w:sz w:val="28"/>
          <w:szCs w:val="28"/>
        </w:rPr>
        <w:t xml:space="preserve"> </w:t>
      </w:r>
      <w:r w:rsidR="00BA1174">
        <w:rPr>
          <w:sz w:val="28"/>
          <w:szCs w:val="28"/>
        </w:rPr>
        <w:t>статей.</w:t>
      </w:r>
    </w:p>
    <w:p w:rsidR="00D965D4" w:rsidRDefault="00A82197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 </w:t>
      </w:r>
      <w:r w:rsidR="00D276FB">
        <w:rPr>
          <w:sz w:val="28"/>
          <w:szCs w:val="28"/>
        </w:rPr>
        <w:t xml:space="preserve">предусматривает </w:t>
      </w:r>
      <w:r w:rsidR="00D965D4">
        <w:rPr>
          <w:sz w:val="28"/>
          <w:szCs w:val="28"/>
        </w:rPr>
        <w:t>приз</w:t>
      </w:r>
      <w:r w:rsidR="00357396">
        <w:rPr>
          <w:sz w:val="28"/>
          <w:szCs w:val="28"/>
        </w:rPr>
        <w:t>н</w:t>
      </w:r>
      <w:r w:rsidR="00D965D4">
        <w:rPr>
          <w:sz w:val="28"/>
          <w:szCs w:val="28"/>
        </w:rPr>
        <w:t>ание утратившим</w:t>
      </w:r>
      <w:r w:rsidR="005D1B97">
        <w:rPr>
          <w:sz w:val="28"/>
          <w:szCs w:val="28"/>
        </w:rPr>
        <w:t>и</w:t>
      </w:r>
      <w:r w:rsidR="00D965D4">
        <w:rPr>
          <w:sz w:val="28"/>
          <w:szCs w:val="28"/>
        </w:rPr>
        <w:t xml:space="preserve"> силу </w:t>
      </w:r>
      <w:r w:rsidR="00D965D4">
        <w:rPr>
          <w:rFonts w:eastAsia="Calibri"/>
          <w:sz w:val="28"/>
          <w:szCs w:val="28"/>
        </w:rPr>
        <w:t>Закона Иркутской области № 7-ОЗ</w:t>
      </w:r>
      <w:r w:rsidR="005D1B97">
        <w:rPr>
          <w:rFonts w:eastAsia="Calibri"/>
          <w:sz w:val="28"/>
          <w:szCs w:val="28"/>
        </w:rPr>
        <w:t xml:space="preserve">, отдельных законов Иркутской области, которыми в него вносятся изменения, а также статьи 3 Закона Иркутской области </w:t>
      </w:r>
      <w:r w:rsidR="005D1B97">
        <w:rPr>
          <w:rFonts w:eastAsia="Calibri"/>
          <w:sz w:val="28"/>
          <w:szCs w:val="28"/>
        </w:rPr>
        <w:br/>
        <w:t>от 30 июня 2020 года № 61-ОЗ «О внесении изменений в отдельные законы Иркутской области»</w:t>
      </w:r>
      <w:r w:rsidR="00D965D4">
        <w:rPr>
          <w:rFonts w:eastAsia="Calibri"/>
          <w:sz w:val="28"/>
          <w:szCs w:val="28"/>
        </w:rPr>
        <w:t>.</w:t>
      </w:r>
    </w:p>
    <w:p w:rsidR="00E645A6" w:rsidRPr="00BA1174" w:rsidRDefault="00E645A6" w:rsidP="00971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</w:t>
      </w:r>
      <w:r w:rsidR="00D965D4">
        <w:rPr>
          <w:sz w:val="28"/>
          <w:szCs w:val="28"/>
        </w:rPr>
        <w:t>2</w:t>
      </w:r>
      <w:r>
        <w:rPr>
          <w:sz w:val="28"/>
          <w:szCs w:val="28"/>
        </w:rPr>
        <w:t xml:space="preserve"> определен порядок вступления в силу закона.  </w:t>
      </w:r>
    </w:p>
    <w:p w:rsidR="00510EE4" w:rsidRDefault="00510EE4" w:rsidP="00971B79">
      <w:pPr>
        <w:suppressAutoHyphens/>
        <w:ind w:firstLine="709"/>
        <w:jc w:val="both"/>
        <w:rPr>
          <w:sz w:val="28"/>
          <w:u w:val="single"/>
        </w:rPr>
      </w:pPr>
    </w:p>
    <w:p w:rsidR="00510EE4" w:rsidRPr="00974029" w:rsidRDefault="00BE3F56" w:rsidP="00971B79">
      <w:pPr>
        <w:suppressAutoHyphens/>
        <w:ind w:firstLine="709"/>
        <w:jc w:val="both"/>
        <w:rPr>
          <w:sz w:val="28"/>
          <w:szCs w:val="28"/>
          <w:u w:val="single"/>
        </w:rPr>
      </w:pPr>
      <w:r>
        <w:rPr>
          <w:sz w:val="28"/>
          <w:u w:val="single"/>
        </w:rPr>
        <w:t xml:space="preserve">5. </w:t>
      </w:r>
      <w:r w:rsidR="00510EE4" w:rsidRPr="00974029">
        <w:rPr>
          <w:sz w:val="28"/>
          <w:szCs w:val="28"/>
          <w:u w:val="single"/>
        </w:rPr>
        <w:t>Информация о результатах независимой антикоррупционной экспертизы и общественного обсуждения правового акта</w:t>
      </w:r>
    </w:p>
    <w:p w:rsidR="00510EE4" w:rsidRPr="00974029" w:rsidRDefault="00510EE4" w:rsidP="00971B79">
      <w:pPr>
        <w:ind w:firstLine="709"/>
        <w:jc w:val="both"/>
        <w:rPr>
          <w:sz w:val="28"/>
          <w:szCs w:val="28"/>
        </w:rPr>
      </w:pPr>
      <w:r w:rsidRPr="00974029">
        <w:rPr>
          <w:sz w:val="28"/>
          <w:szCs w:val="28"/>
        </w:rPr>
        <w:t xml:space="preserve">Проект </w:t>
      </w:r>
      <w:r w:rsidR="00A82197">
        <w:rPr>
          <w:sz w:val="28"/>
          <w:szCs w:val="28"/>
        </w:rPr>
        <w:t>закона</w:t>
      </w:r>
      <w:r w:rsidRPr="00974029">
        <w:rPr>
          <w:sz w:val="28"/>
          <w:szCs w:val="28"/>
        </w:rPr>
        <w:t xml:space="preserve"> размещен на Едином портале независимой антикоррупционной экспертизы и общественного обсуждения проектов нормативных правовых актов в информационно-телекоммуникационной сети «Интернет» (</w:t>
      </w:r>
      <w:r w:rsidR="00146630" w:rsidRPr="00146630">
        <w:rPr>
          <w:sz w:val="28"/>
          <w:szCs w:val="28"/>
        </w:rPr>
        <w:t>http://regulation.irkobl.ru/projects#npa=</w:t>
      </w:r>
      <w:r w:rsidR="00B54F46">
        <w:rPr>
          <w:sz w:val="28"/>
          <w:szCs w:val="28"/>
        </w:rPr>
        <w:t>6723</w:t>
      </w:r>
      <w:r w:rsidRPr="00974029">
        <w:rPr>
          <w:sz w:val="28"/>
          <w:szCs w:val="28"/>
        </w:rPr>
        <w:t>).</w:t>
      </w:r>
    </w:p>
    <w:p w:rsidR="00510EE4" w:rsidRPr="00974029" w:rsidRDefault="00510EE4" w:rsidP="00971B79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</w:rPr>
      </w:pPr>
      <w:r w:rsidRPr="00974029">
        <w:rPr>
          <w:sz w:val="28"/>
          <w:szCs w:val="28"/>
        </w:rPr>
        <w:t>Заключения по результатам независимо</w:t>
      </w:r>
      <w:r w:rsidR="00D276FB">
        <w:rPr>
          <w:sz w:val="28"/>
          <w:szCs w:val="28"/>
        </w:rPr>
        <w:t xml:space="preserve">й антикоррупционной экспертизы </w:t>
      </w:r>
      <w:r w:rsidRPr="00974029">
        <w:rPr>
          <w:sz w:val="28"/>
          <w:szCs w:val="28"/>
        </w:rPr>
        <w:t>не поступили.</w:t>
      </w:r>
    </w:p>
    <w:p w:rsidR="00510EE4" w:rsidRDefault="00510EE4" w:rsidP="00971B79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</w:p>
    <w:p w:rsidR="004651D8" w:rsidRDefault="00A82197" w:rsidP="00971B79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="00E578A8" w:rsidRPr="0096202C">
        <w:rPr>
          <w:sz w:val="28"/>
          <w:szCs w:val="28"/>
          <w:u w:val="single"/>
        </w:rPr>
        <w:t>. Перечень правовых актов области, принятия, отмены, изменения либо признания утратившими силу которых потребует принятие данного правового акта</w:t>
      </w:r>
    </w:p>
    <w:p w:rsidR="00F40A17" w:rsidRDefault="00E578A8" w:rsidP="000D08A9">
      <w:pPr>
        <w:tabs>
          <w:tab w:val="left" w:pos="2546"/>
          <w:tab w:val="center" w:pos="467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202C">
        <w:rPr>
          <w:sz w:val="28"/>
          <w:szCs w:val="28"/>
        </w:rPr>
        <w:t xml:space="preserve">Принятие проекта </w:t>
      </w:r>
      <w:r w:rsidR="00E645A6">
        <w:rPr>
          <w:sz w:val="28"/>
          <w:szCs w:val="28"/>
        </w:rPr>
        <w:t xml:space="preserve">закона </w:t>
      </w:r>
      <w:r w:rsidR="00F03511">
        <w:rPr>
          <w:sz w:val="28"/>
          <w:szCs w:val="28"/>
        </w:rPr>
        <w:t xml:space="preserve">потребует </w:t>
      </w:r>
      <w:r w:rsidR="004651D8">
        <w:rPr>
          <w:sz w:val="28"/>
          <w:szCs w:val="28"/>
        </w:rPr>
        <w:t xml:space="preserve">внесения изменений в </w:t>
      </w:r>
      <w:r w:rsidR="004651D8">
        <w:rPr>
          <w:rFonts w:eastAsiaTheme="minorHAnsi"/>
          <w:sz w:val="28"/>
          <w:szCs w:val="28"/>
          <w:lang w:eastAsia="en-US"/>
        </w:rPr>
        <w:t xml:space="preserve">Закон Иркутской области от 20 декабря 2019 года № 130-ОЗ «Об областном бюджете на 2020 год и на плановый период 2021 и 2022 годов» в целях исключения субвенций на осуществление отдельных областных государственных полномочий в области противодействия коррупции из бюджетных расходов на плановый период 2021 и 2022 годов, </w:t>
      </w:r>
      <w:r w:rsidR="000D08A9" w:rsidRPr="00D965D4">
        <w:rPr>
          <w:rFonts w:eastAsiaTheme="minorHAnsi"/>
          <w:sz w:val="28"/>
          <w:szCs w:val="28"/>
          <w:lang w:eastAsia="en-US"/>
        </w:rPr>
        <w:t xml:space="preserve">Закон Иркутской </w:t>
      </w:r>
      <w:r w:rsidR="000D08A9">
        <w:rPr>
          <w:rFonts w:eastAsiaTheme="minorHAnsi"/>
          <w:sz w:val="28"/>
          <w:szCs w:val="28"/>
          <w:lang w:eastAsia="en-US"/>
        </w:rPr>
        <w:t>области № 73-ОЗ</w:t>
      </w:r>
      <w:r w:rsidR="000D08A9">
        <w:rPr>
          <w:rFonts w:eastAsiaTheme="minorHAnsi"/>
          <w:sz w:val="28"/>
          <w:szCs w:val="28"/>
          <w:lang w:eastAsia="en-US"/>
        </w:rPr>
        <w:t xml:space="preserve">, </w:t>
      </w:r>
      <w:r w:rsidR="000D08A9">
        <w:rPr>
          <w:rFonts w:eastAsiaTheme="minorHAnsi"/>
          <w:sz w:val="28"/>
          <w:szCs w:val="28"/>
          <w:lang w:eastAsia="en-US"/>
        </w:rPr>
        <w:br/>
      </w:r>
      <w:r w:rsidR="004651D8">
        <w:rPr>
          <w:rFonts w:eastAsiaTheme="minorHAnsi"/>
          <w:sz w:val="28"/>
          <w:szCs w:val="28"/>
          <w:lang w:eastAsia="en-US"/>
        </w:rPr>
        <w:t>а также в Положение</w:t>
      </w:r>
      <w:r w:rsidR="00F40A17">
        <w:rPr>
          <w:rFonts w:eastAsiaTheme="minorHAnsi"/>
          <w:sz w:val="28"/>
          <w:szCs w:val="28"/>
          <w:lang w:eastAsia="en-US"/>
        </w:rPr>
        <w:t>.</w:t>
      </w:r>
      <w:r w:rsidR="004651D8">
        <w:rPr>
          <w:rFonts w:eastAsiaTheme="minorHAnsi"/>
          <w:sz w:val="28"/>
          <w:szCs w:val="28"/>
          <w:lang w:eastAsia="en-US"/>
        </w:rPr>
        <w:t xml:space="preserve"> </w:t>
      </w:r>
    </w:p>
    <w:p w:rsidR="00D965D4" w:rsidRPr="00B46D8C" w:rsidRDefault="00F9063C" w:rsidP="00971B79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потребуется </w:t>
      </w:r>
      <w:r w:rsidR="00F03511">
        <w:rPr>
          <w:sz w:val="28"/>
          <w:szCs w:val="28"/>
        </w:rPr>
        <w:t>признани</w:t>
      </w:r>
      <w:r>
        <w:rPr>
          <w:sz w:val="28"/>
          <w:szCs w:val="28"/>
        </w:rPr>
        <w:t>е</w:t>
      </w:r>
      <w:r w:rsidR="00F03511">
        <w:rPr>
          <w:sz w:val="28"/>
          <w:szCs w:val="28"/>
        </w:rPr>
        <w:t xml:space="preserve"> утратившим</w:t>
      </w:r>
      <w:r w:rsidR="00F04D78">
        <w:rPr>
          <w:sz w:val="28"/>
          <w:szCs w:val="28"/>
        </w:rPr>
        <w:t>и</w:t>
      </w:r>
      <w:r w:rsidR="00E645A6" w:rsidRPr="005A3E0E">
        <w:rPr>
          <w:sz w:val="28"/>
          <w:szCs w:val="28"/>
        </w:rPr>
        <w:t xml:space="preserve"> силу </w:t>
      </w:r>
      <w:r w:rsidR="00D965D4">
        <w:rPr>
          <w:rFonts w:eastAsiaTheme="minorHAnsi"/>
          <w:sz w:val="28"/>
          <w:szCs w:val="28"/>
          <w:lang w:eastAsia="en-US"/>
        </w:rPr>
        <w:t>постановления Правительства Иркутско</w:t>
      </w:r>
      <w:r>
        <w:rPr>
          <w:rFonts w:eastAsiaTheme="minorHAnsi"/>
          <w:sz w:val="28"/>
          <w:szCs w:val="28"/>
          <w:lang w:eastAsia="en-US"/>
        </w:rPr>
        <w:t xml:space="preserve">й области от 5 июня 2018 года </w:t>
      </w:r>
      <w:r w:rsidR="00D965D4">
        <w:rPr>
          <w:rFonts w:eastAsiaTheme="minorHAnsi"/>
          <w:sz w:val="28"/>
          <w:szCs w:val="28"/>
          <w:lang w:eastAsia="en-US"/>
        </w:rPr>
        <w:t>№ 421-пп «О Порядке расходования субвенций, предоставляемых местным бюджетам из областного бюджета на осуществление отдельных областных государственных полномочий в области противодействия коррупции»,</w:t>
      </w:r>
      <w:r w:rsidR="007A5B6E">
        <w:rPr>
          <w:rFonts w:eastAsiaTheme="minorHAnsi"/>
          <w:sz w:val="28"/>
          <w:szCs w:val="28"/>
          <w:lang w:eastAsia="en-US"/>
        </w:rPr>
        <w:t xml:space="preserve"> а также</w:t>
      </w:r>
      <w:r w:rsidR="00D965D4">
        <w:rPr>
          <w:rFonts w:eastAsiaTheme="minorHAnsi"/>
          <w:sz w:val="28"/>
          <w:szCs w:val="28"/>
          <w:lang w:eastAsia="en-US"/>
        </w:rPr>
        <w:t xml:space="preserve"> указа Губернатора Иркутской области, которым </w:t>
      </w:r>
      <w:r w:rsidR="00D965D4" w:rsidRPr="00B46D8C">
        <w:rPr>
          <w:rFonts w:eastAsia="Calibri"/>
          <w:bCs/>
          <w:sz w:val="28"/>
          <w:szCs w:val="28"/>
        </w:rPr>
        <w:t>устан</w:t>
      </w:r>
      <w:r w:rsidR="00B46D8C" w:rsidRPr="00B46D8C">
        <w:rPr>
          <w:rFonts w:eastAsia="Calibri"/>
          <w:bCs/>
          <w:sz w:val="28"/>
          <w:szCs w:val="28"/>
        </w:rPr>
        <w:t>авливаются</w:t>
      </w:r>
      <w:r w:rsidR="00D965D4" w:rsidRPr="00B46D8C">
        <w:rPr>
          <w:rFonts w:eastAsia="Calibri"/>
          <w:bCs/>
          <w:sz w:val="28"/>
          <w:szCs w:val="28"/>
        </w:rPr>
        <w:t xml:space="preserve"> срок</w:t>
      </w:r>
      <w:r w:rsidR="00B46D8C" w:rsidRPr="00B46D8C">
        <w:rPr>
          <w:rFonts w:eastAsia="Calibri"/>
          <w:bCs/>
          <w:sz w:val="28"/>
          <w:szCs w:val="28"/>
        </w:rPr>
        <w:t>и</w:t>
      </w:r>
      <w:r w:rsidR="00D965D4" w:rsidRPr="00B46D8C">
        <w:rPr>
          <w:rFonts w:eastAsia="Calibri"/>
          <w:bCs/>
          <w:sz w:val="28"/>
          <w:szCs w:val="28"/>
        </w:rPr>
        <w:t xml:space="preserve"> и форм</w:t>
      </w:r>
      <w:r w:rsidR="00B46D8C" w:rsidRPr="00B46D8C">
        <w:rPr>
          <w:rFonts w:eastAsia="Calibri"/>
          <w:bCs/>
          <w:sz w:val="28"/>
          <w:szCs w:val="28"/>
        </w:rPr>
        <w:t>ы</w:t>
      </w:r>
      <w:r w:rsidR="00D965D4" w:rsidRPr="00B46D8C">
        <w:rPr>
          <w:rFonts w:eastAsia="Calibri"/>
          <w:bCs/>
          <w:sz w:val="28"/>
          <w:szCs w:val="28"/>
        </w:rPr>
        <w:t xml:space="preserve"> отчетности органов местного самоуправления муниципальных образований Иркутской области, предусмотренных Законом Иркутской области </w:t>
      </w:r>
      <w:r w:rsidR="007A5B6E">
        <w:rPr>
          <w:rFonts w:eastAsia="Calibri"/>
          <w:bCs/>
          <w:sz w:val="28"/>
          <w:szCs w:val="28"/>
        </w:rPr>
        <w:t xml:space="preserve">                                  </w:t>
      </w:r>
      <w:r w:rsidR="00D965D4" w:rsidRPr="00B46D8C">
        <w:rPr>
          <w:rFonts w:eastAsia="Calibri"/>
          <w:bCs/>
          <w:sz w:val="28"/>
          <w:szCs w:val="28"/>
        </w:rPr>
        <w:t>от 16 марта 2018 года № 7-ОЗ «О наделении органов местного самоуправления отдельными областными государственными полномочиями в области противодействия коррупции»</w:t>
      </w:r>
      <w:r w:rsidR="00B46D8C" w:rsidRPr="00B46D8C">
        <w:rPr>
          <w:sz w:val="28"/>
          <w:szCs w:val="28"/>
        </w:rPr>
        <w:t>, р</w:t>
      </w:r>
      <w:r w:rsidR="00D965D4" w:rsidRPr="00B46D8C">
        <w:rPr>
          <w:sz w:val="28"/>
          <w:szCs w:val="28"/>
        </w:rPr>
        <w:t>азработанны</w:t>
      </w:r>
      <w:r w:rsidR="00B46D8C">
        <w:rPr>
          <w:sz w:val="28"/>
          <w:szCs w:val="28"/>
        </w:rPr>
        <w:t>е</w:t>
      </w:r>
      <w:r w:rsidR="00D965D4">
        <w:rPr>
          <w:sz w:val="28"/>
          <w:szCs w:val="28"/>
        </w:rPr>
        <w:t xml:space="preserve"> и приняты</w:t>
      </w:r>
      <w:r w:rsidR="00B46D8C">
        <w:rPr>
          <w:sz w:val="28"/>
          <w:szCs w:val="28"/>
        </w:rPr>
        <w:t>е</w:t>
      </w:r>
      <w:r w:rsidR="00D965D4">
        <w:rPr>
          <w:sz w:val="28"/>
          <w:szCs w:val="28"/>
        </w:rPr>
        <w:t xml:space="preserve"> во исполнение данного закона.</w:t>
      </w:r>
    </w:p>
    <w:p w:rsidR="00E578A8" w:rsidRPr="0096202C" w:rsidRDefault="00A82197" w:rsidP="00E578A8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7</w:t>
      </w:r>
      <w:r w:rsidR="00E578A8" w:rsidRPr="0096202C">
        <w:rPr>
          <w:sz w:val="28"/>
          <w:szCs w:val="28"/>
          <w:u w:val="single"/>
        </w:rPr>
        <w:t>. Перечень органов и организаций, с которыми проект правового акта области согласован</w:t>
      </w:r>
    </w:p>
    <w:p w:rsidR="00E578A8" w:rsidRDefault="00E578A8" w:rsidP="00E578A8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</w:rPr>
      </w:pPr>
      <w:r w:rsidRPr="0096202C">
        <w:rPr>
          <w:sz w:val="28"/>
          <w:szCs w:val="28"/>
        </w:rPr>
        <w:t xml:space="preserve">Проект </w:t>
      </w:r>
      <w:r w:rsidR="00E645A6">
        <w:rPr>
          <w:sz w:val="28"/>
          <w:szCs w:val="28"/>
        </w:rPr>
        <w:t>закона</w:t>
      </w:r>
      <w:r w:rsidRPr="0096202C">
        <w:rPr>
          <w:sz w:val="28"/>
          <w:szCs w:val="28"/>
        </w:rPr>
        <w:t xml:space="preserve"> прошел все необходимые согласования, замечаний </w:t>
      </w:r>
      <w:r w:rsidR="00F9063C">
        <w:rPr>
          <w:sz w:val="28"/>
          <w:szCs w:val="28"/>
        </w:rPr>
        <w:t xml:space="preserve">                         </w:t>
      </w:r>
      <w:r w:rsidRPr="0096202C">
        <w:rPr>
          <w:sz w:val="28"/>
          <w:szCs w:val="28"/>
        </w:rPr>
        <w:t xml:space="preserve">не получено. </w:t>
      </w:r>
    </w:p>
    <w:p w:rsidR="00815F8A" w:rsidRDefault="00815F8A" w:rsidP="00E578A8">
      <w:pPr>
        <w:tabs>
          <w:tab w:val="left" w:pos="2546"/>
          <w:tab w:val="center" w:pos="4677"/>
        </w:tabs>
        <w:ind w:firstLine="709"/>
        <w:jc w:val="both"/>
        <w:rPr>
          <w:sz w:val="28"/>
          <w:szCs w:val="28"/>
        </w:rPr>
      </w:pPr>
    </w:p>
    <w:p w:rsidR="00815F8A" w:rsidRDefault="00815F8A" w:rsidP="00815F8A">
      <w:pPr>
        <w:suppressAutoHyphens/>
        <w:spacing w:line="0" w:lineRule="atLeast"/>
        <w:ind w:firstLine="70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8</w:t>
      </w:r>
      <w:r w:rsidRPr="00B95AFD">
        <w:rPr>
          <w:bCs/>
          <w:color w:val="000000"/>
          <w:sz w:val="28"/>
          <w:szCs w:val="28"/>
          <w:u w:val="single"/>
        </w:rPr>
        <w:t xml:space="preserve">. Иные сведения, раскрывающие содержание и (или) особенности проекта </w:t>
      </w:r>
      <w:r>
        <w:rPr>
          <w:bCs/>
          <w:color w:val="000000"/>
          <w:sz w:val="28"/>
          <w:szCs w:val="28"/>
          <w:u w:val="single"/>
        </w:rPr>
        <w:t>правового акта</w:t>
      </w:r>
    </w:p>
    <w:p w:rsidR="00815F8A" w:rsidRPr="00815F8A" w:rsidRDefault="00815F8A" w:rsidP="00815F8A">
      <w:pPr>
        <w:suppressAutoHyphens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Принятие </w:t>
      </w:r>
      <w:r w:rsidRPr="0096202C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закона не повлечет увеличения численности государственных гражданских служащих Иркутской области и расходов бюджета на их содержание в целях исполнения соответствующих государственных полномочий.</w:t>
      </w:r>
    </w:p>
    <w:p w:rsidR="00815F8A" w:rsidRDefault="00815F8A" w:rsidP="00815F8A">
      <w:pPr>
        <w:suppressAutoHyphens/>
        <w:spacing w:line="0" w:lineRule="atLeast"/>
        <w:ind w:firstLine="709"/>
        <w:jc w:val="both"/>
        <w:rPr>
          <w:bCs/>
          <w:color w:val="000000"/>
          <w:sz w:val="28"/>
          <w:szCs w:val="28"/>
          <w:u w:val="single"/>
        </w:rPr>
      </w:pPr>
    </w:p>
    <w:p w:rsidR="00800213" w:rsidRPr="0096202C" w:rsidRDefault="00800213" w:rsidP="00815F8A">
      <w:pPr>
        <w:tabs>
          <w:tab w:val="left" w:pos="2546"/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37"/>
        <w:gridCol w:w="4659"/>
      </w:tblGrid>
      <w:tr w:rsidR="00E578A8" w:rsidRPr="0096202C" w:rsidTr="00F03511">
        <w:tc>
          <w:tcPr>
            <w:tcW w:w="4837" w:type="dxa"/>
          </w:tcPr>
          <w:p w:rsidR="00E578A8" w:rsidRPr="00E2186A" w:rsidRDefault="00B54F46" w:rsidP="00510EE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0F54">
              <w:rPr>
                <w:sz w:val="28"/>
                <w:szCs w:val="28"/>
              </w:rPr>
              <w:t xml:space="preserve">ачальник управления по </w:t>
            </w:r>
            <w:r w:rsidR="00E578A8" w:rsidRPr="00E2186A">
              <w:rPr>
                <w:sz w:val="28"/>
                <w:szCs w:val="28"/>
              </w:rPr>
              <w:t xml:space="preserve">профилактике коррупционных и иных правонарушений  </w:t>
            </w:r>
          </w:p>
        </w:tc>
        <w:tc>
          <w:tcPr>
            <w:tcW w:w="4659" w:type="dxa"/>
          </w:tcPr>
          <w:p w:rsidR="00E578A8" w:rsidRPr="0096202C" w:rsidRDefault="00E578A8" w:rsidP="00317E62">
            <w:pPr>
              <w:spacing w:line="240" w:lineRule="exact"/>
              <w:ind w:firstLine="540"/>
              <w:jc w:val="right"/>
              <w:rPr>
                <w:sz w:val="28"/>
                <w:szCs w:val="28"/>
              </w:rPr>
            </w:pPr>
          </w:p>
          <w:p w:rsidR="00E578A8" w:rsidRPr="0096202C" w:rsidRDefault="00E578A8" w:rsidP="00317E62">
            <w:pPr>
              <w:spacing w:line="240" w:lineRule="exact"/>
              <w:ind w:firstLine="540"/>
              <w:jc w:val="right"/>
              <w:rPr>
                <w:sz w:val="28"/>
                <w:szCs w:val="28"/>
              </w:rPr>
            </w:pPr>
          </w:p>
          <w:p w:rsidR="00E578A8" w:rsidRPr="0096202C" w:rsidRDefault="00B54F46" w:rsidP="00B54F46">
            <w:pPr>
              <w:spacing w:line="240" w:lineRule="exact"/>
              <w:ind w:firstLine="54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</w:t>
            </w:r>
            <w:proofErr w:type="spellEnd"/>
            <w:r>
              <w:rPr>
                <w:sz w:val="28"/>
                <w:szCs w:val="28"/>
              </w:rPr>
              <w:t>. Юзвак</w:t>
            </w:r>
          </w:p>
        </w:tc>
      </w:tr>
    </w:tbl>
    <w:p w:rsidR="00F04D78" w:rsidRDefault="00F04D78">
      <w:pPr>
        <w:rPr>
          <w:sz w:val="22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971B79" w:rsidRDefault="00971B79">
      <w:pPr>
        <w:rPr>
          <w:sz w:val="20"/>
          <w:szCs w:val="20"/>
        </w:rPr>
      </w:pPr>
    </w:p>
    <w:p w:rsidR="00F9063C" w:rsidRDefault="00F9063C">
      <w:pPr>
        <w:rPr>
          <w:sz w:val="20"/>
          <w:szCs w:val="20"/>
        </w:rPr>
      </w:pPr>
    </w:p>
    <w:p w:rsidR="00D276FB" w:rsidRPr="00B46D8C" w:rsidRDefault="00D276FB">
      <w:pPr>
        <w:rPr>
          <w:sz w:val="20"/>
          <w:szCs w:val="20"/>
        </w:rPr>
      </w:pPr>
      <w:r w:rsidRPr="00B46D8C">
        <w:rPr>
          <w:sz w:val="20"/>
          <w:szCs w:val="20"/>
        </w:rPr>
        <w:t>исп. Сыроватская</w:t>
      </w:r>
      <w:r w:rsidR="00B46D8C">
        <w:rPr>
          <w:sz w:val="20"/>
          <w:szCs w:val="20"/>
        </w:rPr>
        <w:t xml:space="preserve"> Анастасия Алексеевна</w:t>
      </w:r>
    </w:p>
    <w:p w:rsidR="00D276FB" w:rsidRPr="00B46D8C" w:rsidRDefault="00B46D8C">
      <w:pPr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 w:rsidR="00D276FB" w:rsidRPr="00B46D8C">
        <w:rPr>
          <w:sz w:val="20"/>
          <w:szCs w:val="20"/>
        </w:rPr>
        <w:t>25-65-54</w:t>
      </w:r>
    </w:p>
    <w:sectPr w:rsidR="00D276FB" w:rsidRPr="00B46D8C" w:rsidSect="00F90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73" w:rsidRDefault="00493873">
      <w:r>
        <w:separator/>
      </w:r>
    </w:p>
  </w:endnote>
  <w:endnote w:type="continuationSeparator" w:id="0">
    <w:p w:rsidR="00493873" w:rsidRDefault="0049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A9" w:rsidRDefault="000D08A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A9" w:rsidRDefault="000D08A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A9" w:rsidRDefault="000D08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73" w:rsidRDefault="00493873">
      <w:r>
        <w:separator/>
      </w:r>
    </w:p>
  </w:footnote>
  <w:footnote w:type="continuationSeparator" w:id="0">
    <w:p w:rsidR="00493873" w:rsidRDefault="0049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A9" w:rsidRDefault="000D08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A1" w:rsidRDefault="003E68BD" w:rsidP="000D08A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08A9">
      <w:rPr>
        <w:noProof/>
      </w:rPr>
      <w:t>3</w:t>
    </w:r>
    <w:r>
      <w:fldChar w:fldCharType="end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A9" w:rsidRDefault="000D08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7EEF"/>
    <w:multiLevelType w:val="hybridMultilevel"/>
    <w:tmpl w:val="DBE0DE3E"/>
    <w:lvl w:ilvl="0" w:tplc="CD281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F4"/>
    <w:rsid w:val="0001049E"/>
    <w:rsid w:val="00021135"/>
    <w:rsid w:val="00021740"/>
    <w:rsid w:val="00023E65"/>
    <w:rsid w:val="000474CA"/>
    <w:rsid w:val="00056F5C"/>
    <w:rsid w:val="0006562E"/>
    <w:rsid w:val="00084CA0"/>
    <w:rsid w:val="000945C3"/>
    <w:rsid w:val="000A0AB9"/>
    <w:rsid w:val="000B0250"/>
    <w:rsid w:val="000B1913"/>
    <w:rsid w:val="000C76AB"/>
    <w:rsid w:val="000D0315"/>
    <w:rsid w:val="000D08A9"/>
    <w:rsid w:val="000E0EDA"/>
    <w:rsid w:val="000E3F35"/>
    <w:rsid w:val="000E7D5C"/>
    <w:rsid w:val="001036AB"/>
    <w:rsid w:val="00103C35"/>
    <w:rsid w:val="00107968"/>
    <w:rsid w:val="00111938"/>
    <w:rsid w:val="0012165A"/>
    <w:rsid w:val="00124836"/>
    <w:rsid w:val="00130F00"/>
    <w:rsid w:val="001330E4"/>
    <w:rsid w:val="00135A1D"/>
    <w:rsid w:val="00137D87"/>
    <w:rsid w:val="00144BB6"/>
    <w:rsid w:val="00146630"/>
    <w:rsid w:val="00154EC6"/>
    <w:rsid w:val="00163076"/>
    <w:rsid w:val="00180601"/>
    <w:rsid w:val="00185BB2"/>
    <w:rsid w:val="00187A27"/>
    <w:rsid w:val="00194447"/>
    <w:rsid w:val="001975BE"/>
    <w:rsid w:val="001A0F3B"/>
    <w:rsid w:val="001A2A9D"/>
    <w:rsid w:val="001B0F41"/>
    <w:rsid w:val="001B1680"/>
    <w:rsid w:val="001B58EB"/>
    <w:rsid w:val="001C2CCA"/>
    <w:rsid w:val="001E50CF"/>
    <w:rsid w:val="001F2F5E"/>
    <w:rsid w:val="001F6402"/>
    <w:rsid w:val="001F6BEF"/>
    <w:rsid w:val="001F7395"/>
    <w:rsid w:val="001F7527"/>
    <w:rsid w:val="002059B7"/>
    <w:rsid w:val="00216FB4"/>
    <w:rsid w:val="00225A6D"/>
    <w:rsid w:val="00231D13"/>
    <w:rsid w:val="002340AD"/>
    <w:rsid w:val="00264840"/>
    <w:rsid w:val="00267424"/>
    <w:rsid w:val="002712FC"/>
    <w:rsid w:val="00273FAF"/>
    <w:rsid w:val="002750D9"/>
    <w:rsid w:val="00284D5B"/>
    <w:rsid w:val="00295877"/>
    <w:rsid w:val="002A4A13"/>
    <w:rsid w:val="002A5082"/>
    <w:rsid w:val="002B4DC0"/>
    <w:rsid w:val="002C146E"/>
    <w:rsid w:val="002C34E1"/>
    <w:rsid w:val="002C4B13"/>
    <w:rsid w:val="002D5C1E"/>
    <w:rsid w:val="002D7674"/>
    <w:rsid w:val="002E2940"/>
    <w:rsid w:val="002F2ED6"/>
    <w:rsid w:val="00314AF9"/>
    <w:rsid w:val="00326379"/>
    <w:rsid w:val="00340A75"/>
    <w:rsid w:val="0034645F"/>
    <w:rsid w:val="003534D6"/>
    <w:rsid w:val="003568B7"/>
    <w:rsid w:val="00357396"/>
    <w:rsid w:val="00373975"/>
    <w:rsid w:val="00374085"/>
    <w:rsid w:val="0038057C"/>
    <w:rsid w:val="00384F8C"/>
    <w:rsid w:val="003866D5"/>
    <w:rsid w:val="00391158"/>
    <w:rsid w:val="00392EE3"/>
    <w:rsid w:val="003B554C"/>
    <w:rsid w:val="003C0F54"/>
    <w:rsid w:val="003C55C6"/>
    <w:rsid w:val="003E5402"/>
    <w:rsid w:val="003E68BD"/>
    <w:rsid w:val="00406B59"/>
    <w:rsid w:val="0040758C"/>
    <w:rsid w:val="004168AF"/>
    <w:rsid w:val="004232CD"/>
    <w:rsid w:val="00425047"/>
    <w:rsid w:val="00440390"/>
    <w:rsid w:val="00451DC5"/>
    <w:rsid w:val="00456AF7"/>
    <w:rsid w:val="00456FFC"/>
    <w:rsid w:val="004643CF"/>
    <w:rsid w:val="004651D8"/>
    <w:rsid w:val="00470A04"/>
    <w:rsid w:val="00476293"/>
    <w:rsid w:val="00482828"/>
    <w:rsid w:val="00490A97"/>
    <w:rsid w:val="00493873"/>
    <w:rsid w:val="00497792"/>
    <w:rsid w:val="004A6258"/>
    <w:rsid w:val="004A7097"/>
    <w:rsid w:val="004A7CD3"/>
    <w:rsid w:val="004C5124"/>
    <w:rsid w:val="004C67DF"/>
    <w:rsid w:val="004D0E35"/>
    <w:rsid w:val="004D4FF4"/>
    <w:rsid w:val="004D78DF"/>
    <w:rsid w:val="004E6E69"/>
    <w:rsid w:val="004F34BD"/>
    <w:rsid w:val="004F6E08"/>
    <w:rsid w:val="005077AA"/>
    <w:rsid w:val="00510EE4"/>
    <w:rsid w:val="005228DE"/>
    <w:rsid w:val="005269DE"/>
    <w:rsid w:val="005377C1"/>
    <w:rsid w:val="0055152A"/>
    <w:rsid w:val="00563536"/>
    <w:rsid w:val="005773DC"/>
    <w:rsid w:val="005808F7"/>
    <w:rsid w:val="00590616"/>
    <w:rsid w:val="00593D97"/>
    <w:rsid w:val="00596EB8"/>
    <w:rsid w:val="005A5AAE"/>
    <w:rsid w:val="005B3E90"/>
    <w:rsid w:val="005B791B"/>
    <w:rsid w:val="005D1B97"/>
    <w:rsid w:val="005E2BB7"/>
    <w:rsid w:val="005E5CBE"/>
    <w:rsid w:val="005E5DE8"/>
    <w:rsid w:val="005F4346"/>
    <w:rsid w:val="005F5DA1"/>
    <w:rsid w:val="00613CF4"/>
    <w:rsid w:val="00617047"/>
    <w:rsid w:val="00620B99"/>
    <w:rsid w:val="00620FAF"/>
    <w:rsid w:val="006341F2"/>
    <w:rsid w:val="00634AB3"/>
    <w:rsid w:val="0065470C"/>
    <w:rsid w:val="0066400A"/>
    <w:rsid w:val="00665F8F"/>
    <w:rsid w:val="0066653A"/>
    <w:rsid w:val="00671FED"/>
    <w:rsid w:val="00672F18"/>
    <w:rsid w:val="006736CD"/>
    <w:rsid w:val="0068724D"/>
    <w:rsid w:val="00690C66"/>
    <w:rsid w:val="006A186D"/>
    <w:rsid w:val="006A4FFF"/>
    <w:rsid w:val="006B12C3"/>
    <w:rsid w:val="006B3EF0"/>
    <w:rsid w:val="006B4F9C"/>
    <w:rsid w:val="006B5183"/>
    <w:rsid w:val="006C0861"/>
    <w:rsid w:val="006C1544"/>
    <w:rsid w:val="006C57E9"/>
    <w:rsid w:val="006C6B50"/>
    <w:rsid w:val="006C77C2"/>
    <w:rsid w:val="006D1F66"/>
    <w:rsid w:val="006F31B3"/>
    <w:rsid w:val="00700490"/>
    <w:rsid w:val="007013AF"/>
    <w:rsid w:val="007332BF"/>
    <w:rsid w:val="0075767E"/>
    <w:rsid w:val="00760E5B"/>
    <w:rsid w:val="00766263"/>
    <w:rsid w:val="007668CD"/>
    <w:rsid w:val="00766AB4"/>
    <w:rsid w:val="00773252"/>
    <w:rsid w:val="0078198D"/>
    <w:rsid w:val="007905AB"/>
    <w:rsid w:val="007925D4"/>
    <w:rsid w:val="0079490C"/>
    <w:rsid w:val="007A0538"/>
    <w:rsid w:val="007A0668"/>
    <w:rsid w:val="007A1DAD"/>
    <w:rsid w:val="007A2795"/>
    <w:rsid w:val="007A5B6E"/>
    <w:rsid w:val="007B06A9"/>
    <w:rsid w:val="007D211F"/>
    <w:rsid w:val="007D478F"/>
    <w:rsid w:val="007E0D86"/>
    <w:rsid w:val="007E21E9"/>
    <w:rsid w:val="007E4913"/>
    <w:rsid w:val="00800213"/>
    <w:rsid w:val="00813C7B"/>
    <w:rsid w:val="00815F8A"/>
    <w:rsid w:val="0082641A"/>
    <w:rsid w:val="008270A6"/>
    <w:rsid w:val="00830349"/>
    <w:rsid w:val="008469BB"/>
    <w:rsid w:val="008557F4"/>
    <w:rsid w:val="00876768"/>
    <w:rsid w:val="00882044"/>
    <w:rsid w:val="0089027B"/>
    <w:rsid w:val="0089704F"/>
    <w:rsid w:val="008C6113"/>
    <w:rsid w:val="008D7F0E"/>
    <w:rsid w:val="008F33D5"/>
    <w:rsid w:val="008F36EE"/>
    <w:rsid w:val="008F619A"/>
    <w:rsid w:val="008F7490"/>
    <w:rsid w:val="00906120"/>
    <w:rsid w:val="009108BB"/>
    <w:rsid w:val="00912D58"/>
    <w:rsid w:val="00930EA3"/>
    <w:rsid w:val="00937E57"/>
    <w:rsid w:val="009437F0"/>
    <w:rsid w:val="00950260"/>
    <w:rsid w:val="00950AC0"/>
    <w:rsid w:val="00965367"/>
    <w:rsid w:val="00965D01"/>
    <w:rsid w:val="00971B79"/>
    <w:rsid w:val="009756B8"/>
    <w:rsid w:val="00995C55"/>
    <w:rsid w:val="009A4FC2"/>
    <w:rsid w:val="009B013F"/>
    <w:rsid w:val="009B2529"/>
    <w:rsid w:val="009C7931"/>
    <w:rsid w:val="009D435C"/>
    <w:rsid w:val="009D630E"/>
    <w:rsid w:val="009D7A60"/>
    <w:rsid w:val="00A01333"/>
    <w:rsid w:val="00A1757C"/>
    <w:rsid w:val="00A401EA"/>
    <w:rsid w:val="00A42A2A"/>
    <w:rsid w:val="00A4723D"/>
    <w:rsid w:val="00A51550"/>
    <w:rsid w:val="00A655CB"/>
    <w:rsid w:val="00A70D2D"/>
    <w:rsid w:val="00A77F39"/>
    <w:rsid w:val="00A82197"/>
    <w:rsid w:val="00A830DD"/>
    <w:rsid w:val="00A859D1"/>
    <w:rsid w:val="00A87C9A"/>
    <w:rsid w:val="00AA0F7F"/>
    <w:rsid w:val="00AA5296"/>
    <w:rsid w:val="00AB3DFD"/>
    <w:rsid w:val="00AB5FCB"/>
    <w:rsid w:val="00AC61C1"/>
    <w:rsid w:val="00AD12C5"/>
    <w:rsid w:val="00AD4856"/>
    <w:rsid w:val="00AD7AD4"/>
    <w:rsid w:val="00AE3586"/>
    <w:rsid w:val="00B01A59"/>
    <w:rsid w:val="00B04B6F"/>
    <w:rsid w:val="00B05559"/>
    <w:rsid w:val="00B07559"/>
    <w:rsid w:val="00B26D8B"/>
    <w:rsid w:val="00B46D8C"/>
    <w:rsid w:val="00B54F46"/>
    <w:rsid w:val="00B61BA9"/>
    <w:rsid w:val="00B6693D"/>
    <w:rsid w:val="00B66DAD"/>
    <w:rsid w:val="00B73529"/>
    <w:rsid w:val="00B7611E"/>
    <w:rsid w:val="00B81C74"/>
    <w:rsid w:val="00B97E11"/>
    <w:rsid w:val="00BA1174"/>
    <w:rsid w:val="00BA4878"/>
    <w:rsid w:val="00BA6570"/>
    <w:rsid w:val="00BC619E"/>
    <w:rsid w:val="00BC7CB2"/>
    <w:rsid w:val="00BD180C"/>
    <w:rsid w:val="00BD75F5"/>
    <w:rsid w:val="00BE3F56"/>
    <w:rsid w:val="00BE713A"/>
    <w:rsid w:val="00BF5986"/>
    <w:rsid w:val="00C022AE"/>
    <w:rsid w:val="00C071ED"/>
    <w:rsid w:val="00C3362A"/>
    <w:rsid w:val="00C34EB8"/>
    <w:rsid w:val="00C35F30"/>
    <w:rsid w:val="00C36846"/>
    <w:rsid w:val="00C40A2E"/>
    <w:rsid w:val="00C40B5C"/>
    <w:rsid w:val="00C45352"/>
    <w:rsid w:val="00C53A48"/>
    <w:rsid w:val="00C55217"/>
    <w:rsid w:val="00C561C6"/>
    <w:rsid w:val="00C637AF"/>
    <w:rsid w:val="00C66BAB"/>
    <w:rsid w:val="00C763B1"/>
    <w:rsid w:val="00C76564"/>
    <w:rsid w:val="00C76BE1"/>
    <w:rsid w:val="00C80ADF"/>
    <w:rsid w:val="00C80FE6"/>
    <w:rsid w:val="00C962A0"/>
    <w:rsid w:val="00CA6023"/>
    <w:rsid w:val="00CA70C9"/>
    <w:rsid w:val="00CC13B6"/>
    <w:rsid w:val="00CC3CE1"/>
    <w:rsid w:val="00CC5F58"/>
    <w:rsid w:val="00CD5DD3"/>
    <w:rsid w:val="00CE0ECB"/>
    <w:rsid w:val="00D00198"/>
    <w:rsid w:val="00D04D47"/>
    <w:rsid w:val="00D15CD6"/>
    <w:rsid w:val="00D15CFA"/>
    <w:rsid w:val="00D276FB"/>
    <w:rsid w:val="00D33BC6"/>
    <w:rsid w:val="00D33FC3"/>
    <w:rsid w:val="00D374B4"/>
    <w:rsid w:val="00D52897"/>
    <w:rsid w:val="00D557C1"/>
    <w:rsid w:val="00D62228"/>
    <w:rsid w:val="00D64C04"/>
    <w:rsid w:val="00D654A1"/>
    <w:rsid w:val="00D67C4D"/>
    <w:rsid w:val="00D70FBC"/>
    <w:rsid w:val="00D71CA6"/>
    <w:rsid w:val="00D86040"/>
    <w:rsid w:val="00D86524"/>
    <w:rsid w:val="00D91600"/>
    <w:rsid w:val="00D965D4"/>
    <w:rsid w:val="00DA417C"/>
    <w:rsid w:val="00DA7991"/>
    <w:rsid w:val="00DB124F"/>
    <w:rsid w:val="00DB28A8"/>
    <w:rsid w:val="00DC0873"/>
    <w:rsid w:val="00DC5F5A"/>
    <w:rsid w:val="00DE26D4"/>
    <w:rsid w:val="00DE332C"/>
    <w:rsid w:val="00DE3D19"/>
    <w:rsid w:val="00DE6023"/>
    <w:rsid w:val="00DF094B"/>
    <w:rsid w:val="00DF313C"/>
    <w:rsid w:val="00DF4733"/>
    <w:rsid w:val="00E0174E"/>
    <w:rsid w:val="00E04095"/>
    <w:rsid w:val="00E20193"/>
    <w:rsid w:val="00E22BF0"/>
    <w:rsid w:val="00E32DF5"/>
    <w:rsid w:val="00E403C0"/>
    <w:rsid w:val="00E45E92"/>
    <w:rsid w:val="00E51783"/>
    <w:rsid w:val="00E5410E"/>
    <w:rsid w:val="00E5500A"/>
    <w:rsid w:val="00E578A8"/>
    <w:rsid w:val="00E645A6"/>
    <w:rsid w:val="00E67A20"/>
    <w:rsid w:val="00E82B6F"/>
    <w:rsid w:val="00E8332C"/>
    <w:rsid w:val="00E94A98"/>
    <w:rsid w:val="00E958FF"/>
    <w:rsid w:val="00E95E51"/>
    <w:rsid w:val="00EA0D64"/>
    <w:rsid w:val="00EA51D7"/>
    <w:rsid w:val="00EC3C12"/>
    <w:rsid w:val="00ED5850"/>
    <w:rsid w:val="00EE5A67"/>
    <w:rsid w:val="00EF1909"/>
    <w:rsid w:val="00F00BC9"/>
    <w:rsid w:val="00F027B4"/>
    <w:rsid w:val="00F03511"/>
    <w:rsid w:val="00F04D78"/>
    <w:rsid w:val="00F04F7E"/>
    <w:rsid w:val="00F06A2A"/>
    <w:rsid w:val="00F14D06"/>
    <w:rsid w:val="00F307F7"/>
    <w:rsid w:val="00F37069"/>
    <w:rsid w:val="00F40A17"/>
    <w:rsid w:val="00F4251F"/>
    <w:rsid w:val="00F4296D"/>
    <w:rsid w:val="00F442AF"/>
    <w:rsid w:val="00F470D9"/>
    <w:rsid w:val="00F51E0A"/>
    <w:rsid w:val="00F54A74"/>
    <w:rsid w:val="00F54E17"/>
    <w:rsid w:val="00F55D32"/>
    <w:rsid w:val="00F60E0F"/>
    <w:rsid w:val="00F6198D"/>
    <w:rsid w:val="00F74BF4"/>
    <w:rsid w:val="00F802CE"/>
    <w:rsid w:val="00F9063C"/>
    <w:rsid w:val="00FA226E"/>
    <w:rsid w:val="00FA2E5A"/>
    <w:rsid w:val="00FA542E"/>
    <w:rsid w:val="00FA55B1"/>
    <w:rsid w:val="00FA740F"/>
    <w:rsid w:val="00FB00DC"/>
    <w:rsid w:val="00FB24D0"/>
    <w:rsid w:val="00FB50E9"/>
    <w:rsid w:val="00FC2431"/>
    <w:rsid w:val="00FC3861"/>
    <w:rsid w:val="00FC4C96"/>
    <w:rsid w:val="00FD0369"/>
    <w:rsid w:val="00FD167F"/>
    <w:rsid w:val="00FD4F1F"/>
    <w:rsid w:val="00FE597E"/>
    <w:rsid w:val="00FE6978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D4E95-61AF-4BB2-AC6D-73E02F31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8A8"/>
    <w:pPr>
      <w:spacing w:after="120"/>
    </w:pPr>
  </w:style>
  <w:style w:type="character" w:customStyle="1" w:styleId="a4">
    <w:name w:val="Основной текст Знак"/>
    <w:basedOn w:val="a0"/>
    <w:link w:val="a3"/>
    <w:rsid w:val="00E57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78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E578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0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6A18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3F5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12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12C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0D08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08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Анастасия Алексеевна Сыроватская</cp:lastModifiedBy>
  <cp:revision>3</cp:revision>
  <cp:lastPrinted>2020-08-21T06:01:00Z</cp:lastPrinted>
  <dcterms:created xsi:type="dcterms:W3CDTF">2020-09-09T03:34:00Z</dcterms:created>
  <dcterms:modified xsi:type="dcterms:W3CDTF">2020-09-09T03:36:00Z</dcterms:modified>
</cp:coreProperties>
</file>