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5C" w:rsidRDefault="00190807">
      <w:pPr>
        <w:pStyle w:val="Bodytext20"/>
        <w:shd w:val="clear" w:color="auto" w:fill="auto"/>
        <w:ind w:left="5664" w:firstLine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вносится          </w:t>
      </w:r>
    </w:p>
    <w:p w:rsidR="00DD155C" w:rsidRDefault="00190807">
      <w:pPr>
        <w:pStyle w:val="Bodytext20"/>
        <w:shd w:val="clear" w:color="auto" w:fill="auto"/>
        <w:ind w:left="5664" w:firstLine="5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Губернатором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Иркутской области</w:t>
      </w:r>
    </w:p>
    <w:p w:rsidR="00DD155C" w:rsidRDefault="00DD155C">
      <w:pPr>
        <w:pStyle w:val="Bodytext30"/>
        <w:shd w:val="clear" w:color="auto" w:fill="auto"/>
        <w:spacing w:before="0" w:line="240" w:lineRule="auto"/>
        <w:rPr>
          <w:rFonts w:ascii="Times New Roman" w:hAnsi="Times New Roman" w:cs="Times New Roman"/>
          <w:caps/>
        </w:rPr>
      </w:pPr>
    </w:p>
    <w:p w:rsidR="00DD155C" w:rsidRDefault="00190807">
      <w:pPr>
        <w:pStyle w:val="Bodytext30"/>
        <w:shd w:val="clear" w:color="auto" w:fill="auto"/>
        <w:spacing w:before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Закон </w:t>
      </w:r>
      <w:bookmarkStart w:id="0" w:name="bookmark0"/>
    </w:p>
    <w:p w:rsidR="00DD155C" w:rsidRDefault="00190807">
      <w:pPr>
        <w:pStyle w:val="Bodytext30"/>
        <w:shd w:val="clear" w:color="auto" w:fill="auto"/>
        <w:spacing w:before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Иркутской области</w:t>
      </w:r>
      <w:bookmarkEnd w:id="0"/>
      <w:r>
        <w:rPr>
          <w:rFonts w:ascii="Times New Roman" w:hAnsi="Times New Roman" w:cs="Times New Roman"/>
          <w:caps/>
        </w:rPr>
        <w:t xml:space="preserve"> </w:t>
      </w:r>
    </w:p>
    <w:p w:rsidR="00DD155C" w:rsidRDefault="00DD155C">
      <w:pPr>
        <w:pStyle w:val="Bodytext30"/>
        <w:shd w:val="clear" w:color="auto" w:fill="auto"/>
        <w:spacing w:before="0" w:line="240" w:lineRule="auto"/>
        <w:rPr>
          <w:rFonts w:ascii="Times New Roman" w:hAnsi="Times New Roman" w:cs="Times New Roman"/>
          <w:caps/>
          <w:sz w:val="16"/>
          <w:szCs w:val="16"/>
        </w:rPr>
      </w:pPr>
    </w:p>
    <w:p w:rsidR="00DD155C" w:rsidRDefault="00DD155C">
      <w:pPr>
        <w:pStyle w:val="Bodytext30"/>
        <w:shd w:val="clear" w:color="auto" w:fill="auto"/>
        <w:spacing w:before="0" w:line="240" w:lineRule="auto"/>
        <w:rPr>
          <w:rFonts w:ascii="Times New Roman" w:hAnsi="Times New Roman" w:cs="Times New Roman"/>
          <w:caps/>
          <w:sz w:val="16"/>
          <w:szCs w:val="16"/>
        </w:rPr>
      </w:pPr>
    </w:p>
    <w:p w:rsidR="00DD155C" w:rsidRDefault="00190807">
      <w:pPr>
        <w:pStyle w:val="Heading10"/>
        <w:shd w:val="clear" w:color="auto" w:fill="auto"/>
        <w:spacing w:after="0" w:line="240" w:lineRule="auto"/>
        <w:ind w:left="-142" w:right="-1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«О внесении изменений в СТАТЬИ 2 И 4 ЗаконА Иркутской области «О дополнительной мере социальной поддержки в Иркутской области лиц из числа детей-сирот и детей, оставшихся без попечения родителей, граждан,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виде социальной выплаты на приобретение жилого помещения»</w:t>
      </w:r>
    </w:p>
    <w:p w:rsidR="00DD155C" w:rsidRDefault="00DD155C">
      <w:pPr>
        <w:pStyle w:val="Heading10"/>
        <w:shd w:val="clear" w:color="auto" w:fill="auto"/>
        <w:spacing w:after="0" w:line="240" w:lineRule="auto"/>
        <w:ind w:right="159"/>
        <w:rPr>
          <w:rFonts w:ascii="Times New Roman" w:hAnsi="Times New Roman" w:cs="Times New Roman"/>
          <w:sz w:val="20"/>
          <w:szCs w:val="20"/>
        </w:rPr>
      </w:pPr>
    </w:p>
    <w:p w:rsidR="00DD155C" w:rsidRDefault="00DD155C">
      <w:pPr>
        <w:pStyle w:val="Bodytext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55C" w:rsidRDefault="00190807">
      <w:pPr>
        <w:pStyle w:val="Bodytext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DD155C" w:rsidRDefault="00DD155C">
      <w:pPr>
        <w:pStyle w:val="Bodytext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D155C" w:rsidRDefault="00DD155C">
      <w:pPr>
        <w:pStyle w:val="Bodytext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D155C" w:rsidRDefault="00190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Закон Иркутской области от 21 декабря 2021 года № 135-ОЗ </w:t>
      </w:r>
      <w:r>
        <w:rPr>
          <w:rFonts w:ascii="Times New Roman" w:hAnsi="Times New Roman" w:cs="Times New Roman"/>
          <w:sz w:val="28"/>
          <w:szCs w:val="28"/>
        </w:rPr>
        <w:br/>
        <w:t>«О дополнительной мере социальной поддержки в Иркутской области лиц из числа детей-сирот и детей, оставшихся без попечения родителей, граждан,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 виде социальной выплаты на приобретение жилого помещения» (Ведомости Законодательного Собрания Иркутской области, 2021, № 50, т. 1) следующие изменения:</w:t>
      </w:r>
    </w:p>
    <w:p w:rsidR="00DD155C" w:rsidRDefault="0019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статье 2:</w:t>
      </w:r>
    </w:p>
    <w:p w:rsidR="00DD155C" w:rsidRDefault="0019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части 1 дополнить словами «, либо гражданин является лицом,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проходящим (проходившим) военную службу в Вооруженных Силах Российской Федерации по контракту, лицом, находящимся (находившимся)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9" w:tooltip="consultantplus://offline/ref=C7C886D7578404C31DD807CAAD88BBBE477DA0C00664CBB93BBE561784F5132F3ED3F292E39017D7973E5C3664DB852CF65D082A0AECBFC0e6y2B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6 статьи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31 мая 1996 года № 61-ФЗ «Об обороне», лицом, заключившим контракт о добровольном содействии в выполнении задач, возложенных на Вооруженные Силы Российской Федерации, лицом, призванным на военную службу по мобилизации в Вооруженные Силы Российской Федерации, принимающим (принимавшим) участие в специальной военной операции на территориях Донецкой Народной Республики, Луганской Народной Республики и Украины (далее – участник специальной военной операции)»;</w:t>
      </w:r>
    </w:p>
    <w:p w:rsidR="00DD155C" w:rsidRDefault="0019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частью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D155C" w:rsidRDefault="0019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Гражданам, являющимся участниками специальной военной операции, социальная выплата предоставляется в первоочередном порядке.»;</w:t>
      </w:r>
    </w:p>
    <w:p w:rsidR="00DD155C" w:rsidRDefault="0019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часть 8 статьи 4 после слов «в текущем финансовом году (далее – список),» дополнить словами «с учетом положений части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2 настоящего Закона».</w:t>
      </w:r>
    </w:p>
    <w:p w:rsidR="00DD155C" w:rsidRDefault="00DD155C">
      <w:pPr>
        <w:pStyle w:val="Bodytext20"/>
        <w:spacing w:line="240" w:lineRule="auto"/>
        <w:ind w:right="-1" w:firstLine="700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DD155C" w:rsidRDefault="00190807">
      <w:pPr>
        <w:pStyle w:val="Bodytext20"/>
        <w:spacing w:line="240" w:lineRule="auto"/>
        <w:ind w:right="-1" w:firstLine="70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Статья 2</w:t>
      </w:r>
    </w:p>
    <w:p w:rsidR="00DD155C" w:rsidRDefault="00DD155C">
      <w:pPr>
        <w:pStyle w:val="Bodytext20"/>
        <w:spacing w:line="240" w:lineRule="auto"/>
        <w:ind w:right="-1" w:firstLine="70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D155C" w:rsidRDefault="00190807">
      <w:pPr>
        <w:pStyle w:val="Bodytext20"/>
        <w:shd w:val="clear" w:color="auto" w:fill="auto"/>
        <w:spacing w:line="240" w:lineRule="auto"/>
        <w:ind w:right="-1" w:firstLine="700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1" w:name="_GoBack"/>
      <w:r>
        <w:rPr>
          <w:rFonts w:ascii="Times New Roman" w:eastAsiaTheme="minorHAnsi" w:hAnsi="Times New Roman" w:cs="Times New Roman"/>
          <w:sz w:val="28"/>
          <w:szCs w:val="28"/>
        </w:rPr>
        <w:t>Настоящий Закон вступает в силу по истечении десяти календарных дней после дня его официального опубликования.</w:t>
      </w:r>
    </w:p>
    <w:bookmarkEnd w:id="1"/>
    <w:p w:rsidR="00DD155C" w:rsidRDefault="00DD155C">
      <w:pPr>
        <w:pStyle w:val="Bodytext20"/>
        <w:shd w:val="clear" w:color="auto" w:fill="auto"/>
        <w:spacing w:line="240" w:lineRule="auto"/>
        <w:ind w:right="-1" w:firstLine="70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18994" w:type="dxa"/>
        <w:tblLook w:val="01E0" w:firstRow="1" w:lastRow="1" w:firstColumn="1" w:lastColumn="1" w:noHBand="0" w:noVBand="0"/>
      </w:tblPr>
      <w:tblGrid>
        <w:gridCol w:w="4962"/>
        <w:gridCol w:w="4252"/>
        <w:gridCol w:w="4962"/>
        <w:gridCol w:w="4818"/>
      </w:tblGrid>
      <w:tr w:rsidR="00DD155C">
        <w:tc>
          <w:tcPr>
            <w:tcW w:w="4962" w:type="dxa"/>
            <w:vAlign w:val="center"/>
          </w:tcPr>
          <w:p w:rsidR="00DD155C" w:rsidRDefault="00DD155C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DD155C" w:rsidRDefault="00190807">
            <w:pPr>
              <w:tabs>
                <w:tab w:val="left" w:pos="9355"/>
              </w:tabs>
              <w:spacing w:after="0" w:line="240" w:lineRule="auto"/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Губернатор </w:t>
            </w:r>
          </w:p>
          <w:p w:rsidR="00DD155C" w:rsidRDefault="00190807">
            <w:pPr>
              <w:tabs>
                <w:tab w:val="left" w:pos="9355"/>
              </w:tabs>
              <w:spacing w:after="0" w:line="240" w:lineRule="auto"/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Иркутской области</w:t>
            </w:r>
          </w:p>
        </w:tc>
        <w:tc>
          <w:tcPr>
            <w:tcW w:w="4252" w:type="dxa"/>
            <w:vAlign w:val="center"/>
          </w:tcPr>
          <w:p w:rsidR="00DD155C" w:rsidRDefault="00DD155C">
            <w:pPr>
              <w:tabs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DD155C" w:rsidRDefault="00DD155C">
            <w:pPr>
              <w:tabs>
                <w:tab w:val="left" w:pos="93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DD155C" w:rsidRDefault="00190807">
            <w:pPr>
              <w:tabs>
                <w:tab w:val="left" w:pos="9355"/>
              </w:tabs>
              <w:spacing w:after="0" w:line="240" w:lineRule="auto"/>
              <w:ind w:right="-10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И.И. Кобзев</w:t>
            </w:r>
          </w:p>
        </w:tc>
        <w:tc>
          <w:tcPr>
            <w:tcW w:w="4962" w:type="dxa"/>
          </w:tcPr>
          <w:p w:rsidR="00DD155C" w:rsidRDefault="00DD155C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8" w:type="dxa"/>
          </w:tcPr>
          <w:p w:rsidR="00DD155C" w:rsidRDefault="00DD155C">
            <w:pPr>
              <w:spacing w:after="0" w:line="240" w:lineRule="exact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55C" w:rsidRDefault="00190807">
            <w:pPr>
              <w:spacing w:after="0" w:line="240" w:lineRule="exact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С.Г. Левченко</w:t>
            </w:r>
          </w:p>
        </w:tc>
      </w:tr>
    </w:tbl>
    <w:p w:rsidR="00DD155C" w:rsidRDefault="00DD1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55C" w:rsidRDefault="00DD1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55C" w:rsidRDefault="00DD1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55C" w:rsidRDefault="00DD15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55C" w:rsidRDefault="0019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Иркутск</w:t>
      </w:r>
    </w:p>
    <w:p w:rsidR="00DD155C" w:rsidRDefault="00190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</w:p>
    <w:p w:rsidR="00DD155C" w:rsidRDefault="0019080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eastAsia="ru-RU"/>
        </w:rPr>
        <w:t>№ ______________</w:t>
      </w:r>
      <w:bookmarkStart w:id="2" w:name="P172"/>
      <w:bookmarkStart w:id="3" w:name="P174"/>
      <w:bookmarkEnd w:id="2"/>
      <w:bookmarkEnd w:id="3"/>
    </w:p>
    <w:sectPr w:rsidR="00DD155C">
      <w:headerReference w:type="default" r:id="rId10"/>
      <w:pgSz w:w="11906" w:h="16838"/>
      <w:pgMar w:top="851" w:right="849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20" w:rsidRDefault="00215820">
      <w:pPr>
        <w:spacing w:after="0" w:line="240" w:lineRule="auto"/>
      </w:pPr>
      <w:r>
        <w:separator/>
      </w:r>
    </w:p>
  </w:endnote>
  <w:endnote w:type="continuationSeparator" w:id="0">
    <w:p w:rsidR="00215820" w:rsidRDefault="0021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20" w:rsidRDefault="00215820">
      <w:pPr>
        <w:spacing w:after="0" w:line="240" w:lineRule="auto"/>
      </w:pPr>
      <w:r>
        <w:separator/>
      </w:r>
    </w:p>
  </w:footnote>
  <w:footnote w:type="continuationSeparator" w:id="0">
    <w:p w:rsidR="00215820" w:rsidRDefault="0021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672000"/>
      <w:docPartObj>
        <w:docPartGallery w:val="Page Numbers (Top of Page)"/>
        <w:docPartUnique/>
      </w:docPartObj>
    </w:sdtPr>
    <w:sdtEndPr/>
    <w:sdtContent>
      <w:p w:rsidR="00DD155C" w:rsidRDefault="00190807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37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155C" w:rsidRDefault="00DD155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C29A4"/>
    <w:multiLevelType w:val="hybridMultilevel"/>
    <w:tmpl w:val="4BFED9D8"/>
    <w:lvl w:ilvl="0" w:tplc="CFCC7FA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B7D4E462">
      <w:start w:val="1"/>
      <w:numFmt w:val="lowerLetter"/>
      <w:lvlText w:val="%2."/>
      <w:lvlJc w:val="left"/>
      <w:pPr>
        <w:ind w:left="1780" w:hanging="360"/>
      </w:pPr>
    </w:lvl>
    <w:lvl w:ilvl="2" w:tplc="42C29590">
      <w:start w:val="1"/>
      <w:numFmt w:val="lowerRoman"/>
      <w:lvlText w:val="%3."/>
      <w:lvlJc w:val="right"/>
      <w:pPr>
        <w:ind w:left="2500" w:hanging="180"/>
      </w:pPr>
    </w:lvl>
    <w:lvl w:ilvl="3" w:tplc="5D5AA442">
      <w:start w:val="1"/>
      <w:numFmt w:val="decimal"/>
      <w:lvlText w:val="%4."/>
      <w:lvlJc w:val="left"/>
      <w:pPr>
        <w:ind w:left="3220" w:hanging="360"/>
      </w:pPr>
    </w:lvl>
    <w:lvl w:ilvl="4" w:tplc="1A64F0E0">
      <w:start w:val="1"/>
      <w:numFmt w:val="lowerLetter"/>
      <w:lvlText w:val="%5."/>
      <w:lvlJc w:val="left"/>
      <w:pPr>
        <w:ind w:left="3940" w:hanging="360"/>
      </w:pPr>
    </w:lvl>
    <w:lvl w:ilvl="5" w:tplc="497EBBD6">
      <w:start w:val="1"/>
      <w:numFmt w:val="lowerRoman"/>
      <w:lvlText w:val="%6."/>
      <w:lvlJc w:val="right"/>
      <w:pPr>
        <w:ind w:left="4660" w:hanging="180"/>
      </w:pPr>
    </w:lvl>
    <w:lvl w:ilvl="6" w:tplc="AD38B326">
      <w:start w:val="1"/>
      <w:numFmt w:val="decimal"/>
      <w:lvlText w:val="%7."/>
      <w:lvlJc w:val="left"/>
      <w:pPr>
        <w:ind w:left="5380" w:hanging="360"/>
      </w:pPr>
    </w:lvl>
    <w:lvl w:ilvl="7" w:tplc="63CC096E">
      <w:start w:val="1"/>
      <w:numFmt w:val="lowerLetter"/>
      <w:lvlText w:val="%8."/>
      <w:lvlJc w:val="left"/>
      <w:pPr>
        <w:ind w:left="6100" w:hanging="360"/>
      </w:pPr>
    </w:lvl>
    <w:lvl w:ilvl="8" w:tplc="41F6D4B4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F005AAE"/>
    <w:multiLevelType w:val="hybridMultilevel"/>
    <w:tmpl w:val="3A6EF98A"/>
    <w:lvl w:ilvl="0" w:tplc="D446104C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800490EE">
      <w:start w:val="1"/>
      <w:numFmt w:val="decimal"/>
      <w:lvlText w:val=""/>
      <w:lvlJc w:val="left"/>
    </w:lvl>
    <w:lvl w:ilvl="2" w:tplc="A782AD82">
      <w:start w:val="1"/>
      <w:numFmt w:val="decimal"/>
      <w:lvlText w:val=""/>
      <w:lvlJc w:val="left"/>
    </w:lvl>
    <w:lvl w:ilvl="3" w:tplc="F46A28B4">
      <w:start w:val="1"/>
      <w:numFmt w:val="decimal"/>
      <w:lvlText w:val=""/>
      <w:lvlJc w:val="left"/>
    </w:lvl>
    <w:lvl w:ilvl="4" w:tplc="DF0ECD12">
      <w:start w:val="1"/>
      <w:numFmt w:val="decimal"/>
      <w:lvlText w:val=""/>
      <w:lvlJc w:val="left"/>
    </w:lvl>
    <w:lvl w:ilvl="5" w:tplc="E0D86380">
      <w:start w:val="1"/>
      <w:numFmt w:val="decimal"/>
      <w:lvlText w:val=""/>
      <w:lvlJc w:val="left"/>
    </w:lvl>
    <w:lvl w:ilvl="6" w:tplc="7F0441E6">
      <w:start w:val="1"/>
      <w:numFmt w:val="decimal"/>
      <w:lvlText w:val=""/>
      <w:lvlJc w:val="left"/>
    </w:lvl>
    <w:lvl w:ilvl="7" w:tplc="68AAB966">
      <w:start w:val="1"/>
      <w:numFmt w:val="decimal"/>
      <w:lvlText w:val=""/>
      <w:lvlJc w:val="left"/>
    </w:lvl>
    <w:lvl w:ilvl="8" w:tplc="F4A053CA">
      <w:start w:val="1"/>
      <w:numFmt w:val="decimal"/>
      <w:lvlText w:val=""/>
      <w:lvlJc w:val="left"/>
    </w:lvl>
  </w:abstractNum>
  <w:abstractNum w:abstractNumId="2">
    <w:nsid w:val="71121DE7"/>
    <w:multiLevelType w:val="hybridMultilevel"/>
    <w:tmpl w:val="B7AE2226"/>
    <w:lvl w:ilvl="0" w:tplc="53EE4CCE">
      <w:start w:val="1"/>
      <w:numFmt w:val="decimal"/>
      <w:lvlText w:val="%1)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8940C12">
      <w:start w:val="1"/>
      <w:numFmt w:val="decimal"/>
      <w:lvlText w:val=""/>
      <w:lvlJc w:val="left"/>
    </w:lvl>
    <w:lvl w:ilvl="2" w:tplc="6A603EE2">
      <w:start w:val="1"/>
      <w:numFmt w:val="decimal"/>
      <w:lvlText w:val=""/>
      <w:lvlJc w:val="left"/>
    </w:lvl>
    <w:lvl w:ilvl="3" w:tplc="AD343122">
      <w:start w:val="1"/>
      <w:numFmt w:val="decimal"/>
      <w:lvlText w:val=""/>
      <w:lvlJc w:val="left"/>
    </w:lvl>
    <w:lvl w:ilvl="4" w:tplc="5770DDCE">
      <w:start w:val="1"/>
      <w:numFmt w:val="decimal"/>
      <w:lvlText w:val=""/>
      <w:lvlJc w:val="left"/>
    </w:lvl>
    <w:lvl w:ilvl="5" w:tplc="C8A01756">
      <w:start w:val="1"/>
      <w:numFmt w:val="decimal"/>
      <w:lvlText w:val=""/>
      <w:lvlJc w:val="left"/>
    </w:lvl>
    <w:lvl w:ilvl="6" w:tplc="87A0A1F0">
      <w:start w:val="1"/>
      <w:numFmt w:val="decimal"/>
      <w:lvlText w:val=""/>
      <w:lvlJc w:val="left"/>
    </w:lvl>
    <w:lvl w:ilvl="7" w:tplc="F0EC52CA">
      <w:start w:val="1"/>
      <w:numFmt w:val="decimal"/>
      <w:lvlText w:val=""/>
      <w:lvlJc w:val="left"/>
    </w:lvl>
    <w:lvl w:ilvl="8" w:tplc="82BAAD8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5C"/>
    <w:rsid w:val="00190807"/>
    <w:rsid w:val="00215820"/>
    <w:rsid w:val="00B619A6"/>
    <w:rsid w:val="00DD155C"/>
    <w:rsid w:val="00F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7080D-18B9-4434-BD77-AD1666E1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Bodytext2">
    <w:name w:val="Body text (2)_"/>
    <w:basedOn w:val="a0"/>
    <w:link w:val="Bodytext20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Bodytext3">
    <w:name w:val="Body text (3)_"/>
    <w:basedOn w:val="a0"/>
    <w:link w:val="Bodytext30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Bodytext2Spacing1pt">
    <w:name w:val="Body text (2) + Spacing 1 pt"/>
    <w:basedOn w:val="Bodytext2"/>
    <w:rPr>
      <w:rFonts w:ascii="Sylfaen" w:eastAsia="Sylfaen" w:hAnsi="Sylfaen" w:cs="Sylfaen"/>
      <w:color w:val="000000"/>
      <w:spacing w:val="3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0" w:line="324" w:lineRule="exact"/>
    </w:pPr>
    <w:rPr>
      <w:rFonts w:ascii="Sylfaen" w:eastAsia="Sylfaen" w:hAnsi="Sylfaen" w:cs="Sylfaen"/>
      <w:sz w:val="26"/>
      <w:szCs w:val="26"/>
    </w:rPr>
  </w:style>
  <w:style w:type="paragraph" w:customStyle="1" w:styleId="Bodytext30">
    <w:name w:val="Body text (3)"/>
    <w:basedOn w:val="a"/>
    <w:link w:val="Bodytext3"/>
    <w:pPr>
      <w:widowControl w:val="0"/>
      <w:shd w:val="clear" w:color="auto" w:fill="FFFFFF"/>
      <w:spacing w:before="300" w:after="0" w:line="0" w:lineRule="atLeast"/>
      <w:jc w:val="center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Sylfaen" w:eastAsia="Sylfaen" w:hAnsi="Sylfaen" w:cs="Sylfaen"/>
      <w:sz w:val="28"/>
      <w:szCs w:val="28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C7C886D7578404C31DD807CAAD88BBBE477DA0C00664CBB93BBE561784F5132F3ED3F292E39017D7973E5C3664DB852CF65D082A0AECBFC0e6y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9BA4F0D-21C9-48DC-BF39-53C33525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Guszn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Алла Васильевна</dc:creator>
  <cp:keywords/>
  <dc:description/>
  <cp:lastModifiedBy>Елизавета Сергеевна Федотова</cp:lastModifiedBy>
  <cp:revision>2</cp:revision>
  <dcterms:created xsi:type="dcterms:W3CDTF">2022-11-07T04:12:00Z</dcterms:created>
  <dcterms:modified xsi:type="dcterms:W3CDTF">2022-11-07T04:12:00Z</dcterms:modified>
</cp:coreProperties>
</file>