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05" w:rsidRDefault="00D459BA">
      <w:pPr>
        <w:jc w:val="center"/>
      </w:pPr>
      <w:r>
        <w:t xml:space="preserve"> </w:t>
      </w:r>
      <w:r>
        <w:rPr>
          <w:noProof/>
          <w:lang w:eastAsia="ru-RU"/>
        </w:rPr>
        <w:drawing>
          <wp:inline distT="0" distB="0" distL="0" distR="0">
            <wp:extent cx="503555" cy="64706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79" t="-57" r="-79" b="-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4C05" w:rsidRDefault="00D459BA">
      <w:pPr>
        <w:jc w:val="center"/>
        <w:rPr>
          <w:b/>
        </w:rPr>
      </w:pPr>
      <w:r>
        <w:rPr>
          <w:b/>
        </w:rPr>
        <w:t>РОССИЙСКАЯ ФЕДЕРАЦИЯ</w:t>
      </w:r>
    </w:p>
    <w:p w:rsidR="00974C05" w:rsidRDefault="00D459BA">
      <w:pPr>
        <w:jc w:val="center"/>
        <w:rPr>
          <w:b/>
        </w:rPr>
      </w:pPr>
      <w:r>
        <w:rPr>
          <w:b/>
        </w:rPr>
        <w:t>ИРКУТСКАЯ ОБЛАСТЬ</w:t>
      </w:r>
    </w:p>
    <w:p w:rsidR="00974C05" w:rsidRPr="002418DD" w:rsidRDefault="00974C05">
      <w:pPr>
        <w:jc w:val="both"/>
        <w:rPr>
          <w:szCs w:val="28"/>
        </w:rPr>
      </w:pPr>
    </w:p>
    <w:p w:rsidR="00974C05" w:rsidRDefault="00D459BA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ДУМА ГОРОДА БРАТСКА</w:t>
      </w:r>
    </w:p>
    <w:p w:rsidR="00974C05" w:rsidRPr="002418DD" w:rsidRDefault="00974C05">
      <w:pPr>
        <w:jc w:val="center"/>
        <w:rPr>
          <w:szCs w:val="28"/>
        </w:rPr>
      </w:pPr>
    </w:p>
    <w:p w:rsidR="00974C05" w:rsidRDefault="00D459B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РЕШЕНИЕ</w:t>
      </w:r>
    </w:p>
    <w:p w:rsidR="00974C05" w:rsidRPr="002418DD" w:rsidRDefault="00974C05">
      <w:pPr>
        <w:jc w:val="both"/>
      </w:pPr>
    </w:p>
    <w:p w:rsidR="00974C05" w:rsidRDefault="00D459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Принято</w:t>
      </w:r>
    </w:p>
    <w:p w:rsidR="00974C05" w:rsidRDefault="00D459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Думой города Братска</w:t>
      </w:r>
    </w:p>
    <w:p w:rsidR="00974C05" w:rsidRDefault="00D459B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</w:t>
      </w:r>
    </w:p>
    <w:p w:rsidR="00974C05" w:rsidRPr="002418DD" w:rsidRDefault="00974C05">
      <w:pPr>
        <w:jc w:val="both"/>
      </w:pPr>
    </w:p>
    <w:p w:rsidR="00974C05" w:rsidRDefault="00D459BA">
      <w:pPr>
        <w:spacing w:line="100" w:lineRule="atLeast"/>
        <w:ind w:right="-85"/>
        <w:jc w:val="center"/>
      </w:pP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О внесении изменени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>й</w:t>
      </w:r>
      <w:r>
        <w:rPr>
          <w:color w:val="000000"/>
          <w:kern w:val="2"/>
          <w:sz w:val="28"/>
          <w:szCs w:val="28"/>
          <w:shd w:val="clear" w:color="auto" w:fill="FFFFFF"/>
        </w:rPr>
        <w:t xml:space="preserve"> 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в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главу 3 раздела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val="en-US" w:eastAsia="ar-SA"/>
        </w:rPr>
        <w:t>III</w:t>
      </w:r>
      <w:r w:rsidRPr="007B04C1"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>Правил землепользования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br/>
        <w:t>и застройки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муниципального образования города Братска, утвержденны</w:t>
      </w:r>
      <w:r>
        <w:rPr>
          <w:color w:val="000000"/>
          <w:kern w:val="2"/>
          <w:sz w:val="28"/>
          <w:szCs w:val="28"/>
          <w:shd w:val="clear" w:color="auto" w:fill="FFFFFF"/>
        </w:rPr>
        <w:t>х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/>
        </w:rPr>
        <w:t xml:space="preserve"> решением Думы города Братска от 07.11.2006 № 227/г-Д</w:t>
      </w:r>
    </w:p>
    <w:p w:rsidR="00974C05" w:rsidRDefault="00974C05" w:rsidP="002418DD">
      <w:pPr>
        <w:pStyle w:val="210"/>
        <w:spacing w:after="0" w:line="240" w:lineRule="auto"/>
        <w:ind w:firstLine="709"/>
        <w:rPr>
          <w:sz w:val="24"/>
          <w:szCs w:val="24"/>
        </w:rPr>
      </w:pPr>
    </w:p>
    <w:p w:rsidR="00974C05" w:rsidRDefault="00D459BA">
      <w:pPr>
        <w:pStyle w:val="ConsPlusDocList0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В целях совершенствования порядка регулирования землепользования                 и застройки на территории муниципального образования города Бра</w:t>
      </w:r>
      <w:r>
        <w:rPr>
          <w:rFonts w:ascii="Times New Roman" w:hAnsi="Times New Roman" w:cs="Times New Roman"/>
          <w:sz w:val="28"/>
          <w:szCs w:val="28"/>
        </w:rPr>
        <w:t>тска,                      в соответствии с Федеральным законом от 06.10.2003 № 131-ФЗ «Об общих принципах организации местного самоуправления в Российской Федерации», Градостроительным кодексом Российской Федерации, с учетом протокола общественных обсужде</w:t>
      </w:r>
      <w:r>
        <w:rPr>
          <w:rFonts w:ascii="Times New Roman" w:hAnsi="Times New Roman" w:cs="Times New Roman"/>
          <w:sz w:val="28"/>
          <w:szCs w:val="28"/>
        </w:rPr>
        <w:t xml:space="preserve">ний от 21.11.2022 и заключения о результатах общественных обсуждений от 21.11.2022, руководствуясь статьями 8, 29, 38, </w:t>
      </w:r>
      <w:r>
        <w:rPr>
          <w:rFonts w:ascii="Times New Roman" w:hAnsi="Times New Roman" w:cs="Times New Roman"/>
          <w:sz w:val="28"/>
          <w:szCs w:val="28"/>
        </w:rPr>
        <w:t>57</w:t>
      </w:r>
      <w:r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города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Братска, Дума города Братска</w:t>
      </w:r>
    </w:p>
    <w:p w:rsidR="00974C05" w:rsidRPr="006E7BA1" w:rsidRDefault="00974C05" w:rsidP="006E7BA1">
      <w:pPr>
        <w:pStyle w:val="ConsPlusTitle0"/>
        <w:spacing w:line="240" w:lineRule="auto"/>
        <w:rPr>
          <w:rFonts w:ascii="Times New Roman" w:hAnsi="Times New Roman" w:cs="Times New Roman"/>
          <w:b w:val="0"/>
          <w:sz w:val="24"/>
          <w:szCs w:val="24"/>
        </w:rPr>
      </w:pPr>
    </w:p>
    <w:p w:rsidR="006E7BA1" w:rsidRPr="006E7BA1" w:rsidRDefault="006E7BA1" w:rsidP="006E7BA1">
      <w:pPr>
        <w:rPr>
          <w:lang w:bidi="hi-IN"/>
        </w:rPr>
      </w:pPr>
    </w:p>
    <w:p w:rsidR="00974C05" w:rsidRDefault="00D459BA">
      <w:pPr>
        <w:pStyle w:val="ConsPlusDocList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РЕШИЛА</w:t>
      </w:r>
    </w:p>
    <w:p w:rsidR="00974C05" w:rsidRDefault="00974C05">
      <w:pPr>
        <w:pStyle w:val="ConsPlusDocList"/>
        <w:jc w:val="both"/>
        <w:rPr>
          <w:rFonts w:ascii="Times New Roman" w:hAnsi="Times New Roman" w:cs="Times New Roman"/>
          <w:sz w:val="24"/>
          <w:szCs w:val="24"/>
        </w:rPr>
      </w:pPr>
    </w:p>
    <w:p w:rsidR="00974C05" w:rsidRDefault="00974C05">
      <w:pPr>
        <w:jc w:val="both"/>
        <w:rPr>
          <w:rFonts w:eastAsia="Arial"/>
        </w:rPr>
      </w:pPr>
    </w:p>
    <w:p w:rsidR="00974C05" w:rsidRDefault="00D459BA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sz w:val="28"/>
          <w:szCs w:val="28"/>
        </w:rPr>
        <w:t xml:space="preserve">1. </w:t>
      </w:r>
      <w:bookmarkStart w:id="0" w:name="_GoBack"/>
      <w:bookmarkEnd w:id="0"/>
      <w:r>
        <w:rPr>
          <w:sz w:val="28"/>
          <w:szCs w:val="28"/>
        </w:rPr>
        <w:t>Внести в</w:t>
      </w:r>
      <w:r w:rsidRPr="007B04C1">
        <w:rPr>
          <w:sz w:val="28"/>
          <w:szCs w:val="28"/>
        </w:rPr>
        <w:t xml:space="preserve"> </w:t>
      </w:r>
      <w:r>
        <w:rPr>
          <w:rFonts w:cs="Arial"/>
          <w:color w:val="000000"/>
          <w:spacing w:val="-2"/>
          <w:kern w:val="2"/>
          <w:sz w:val="28"/>
          <w:szCs w:val="28"/>
          <w:shd w:val="clear" w:color="auto" w:fill="FFFFFF"/>
          <w:lang w:eastAsia="ar-SA"/>
        </w:rPr>
        <w:t xml:space="preserve">главу 3 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>раздела</w:t>
      </w:r>
      <w:r w:rsidRPr="007B04C1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val="en-US" w:eastAsia="ru-RU" w:bidi="hi-IN"/>
        </w:rPr>
        <w:t>III</w:t>
      </w:r>
      <w:r w:rsidRPr="007B04C1"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Правил 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>землепользования и застройки муниципального образования города Братска, утвержденны</w:t>
      </w:r>
      <w:r>
        <w:rPr>
          <w:color w:val="000000"/>
          <w:kern w:val="2"/>
          <w:sz w:val="28"/>
          <w:szCs w:val="28"/>
          <w:shd w:val="clear" w:color="auto" w:fill="FFFFFF"/>
        </w:rPr>
        <w:t>х</w:t>
      </w:r>
      <w:r>
        <w:rPr>
          <w:rFonts w:eastAsia="Arial"/>
          <w:color w:val="000000"/>
          <w:kern w:val="2"/>
          <w:sz w:val="28"/>
          <w:szCs w:val="28"/>
          <w:shd w:val="clear" w:color="auto" w:fill="FFFFFF"/>
          <w:lang w:eastAsia="ru-RU" w:bidi="hi-IN"/>
        </w:rPr>
        <w:t xml:space="preserve"> решением Думы города Братска от 07.11.2006 № 227/г-Д </w:t>
      </w:r>
      <w:r>
        <w:rPr>
          <w:sz w:val="28"/>
          <w:szCs w:val="28"/>
        </w:rPr>
        <w:t>«О Правилах землепользования и застройки муниципального образования города Братска», следующие изменения:</w:t>
      </w:r>
    </w:p>
    <w:p w:rsidR="00974C05" w:rsidRDefault="006E7BA1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sz w:val="28"/>
          <w:szCs w:val="28"/>
        </w:rPr>
        <w:t xml:space="preserve">1) </w:t>
      </w:r>
      <w:r w:rsidR="00D459BA">
        <w:rPr>
          <w:sz w:val="28"/>
          <w:szCs w:val="28"/>
        </w:rPr>
        <w:t>пункт 2 и</w:t>
      </w:r>
      <w:r w:rsidR="00D459BA">
        <w:rPr>
          <w:sz w:val="28"/>
          <w:szCs w:val="28"/>
        </w:rPr>
        <w:t xml:space="preserve">зложить в </w:t>
      </w:r>
      <w:r w:rsidR="00D459BA">
        <w:rPr>
          <w:sz w:val="28"/>
          <w:szCs w:val="28"/>
        </w:rPr>
        <w:t>следующей редакции</w:t>
      </w:r>
      <w:r w:rsidR="00D459BA">
        <w:rPr>
          <w:sz w:val="28"/>
          <w:szCs w:val="28"/>
        </w:rPr>
        <w:t>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«2. Градостроительный регламент зоны индивидуальной жилой застройки (Ж-1).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Зона индивидуальной жилой застройки (Ж-1) предназначена для индивидуального жилищного строительства и блокированной жилой застройки.</w:t>
      </w:r>
    </w:p>
    <w:p w:rsidR="00974C05" w:rsidRDefault="00D459BA">
      <w:pPr>
        <w:widowControl w:val="0"/>
        <w:spacing w:line="100" w:lineRule="atLeast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Виды разрешенного </w:t>
      </w:r>
      <w:r>
        <w:rPr>
          <w:color w:val="000000"/>
          <w:sz w:val="28"/>
          <w:szCs w:val="28"/>
          <w:shd w:val="clear" w:color="auto" w:fill="FFFFFF"/>
        </w:rPr>
        <w:t>использования земельных участков и объектов капитального строительства.</w:t>
      </w:r>
    </w:p>
    <w:p w:rsidR="00974C05" w:rsidRDefault="00974C05">
      <w:pPr>
        <w:widowControl w:val="0"/>
        <w:spacing w:line="100" w:lineRule="atLeast"/>
        <w:ind w:firstLine="709"/>
        <w:jc w:val="both"/>
        <w:textAlignment w:val="baseline"/>
        <w:rPr>
          <w:color w:val="000000"/>
          <w:sz w:val="28"/>
          <w:szCs w:val="28"/>
          <w:shd w:val="clear" w:color="auto" w:fill="FFFFFF"/>
        </w:rPr>
        <w:sectPr w:rsidR="00974C05">
          <w:footerReference w:type="default" r:id="rId9"/>
          <w:pgSz w:w="11906" w:h="16838"/>
          <w:pgMar w:top="1134" w:right="567" w:bottom="1303" w:left="1701" w:header="0" w:footer="737" w:gutter="0"/>
          <w:pgNumType w:start="1"/>
          <w:cols w:space="720"/>
          <w:formProt w:val="0"/>
          <w:docGrid w:linePitch="600" w:charSpace="32768"/>
        </w:sectPr>
      </w:pPr>
    </w:p>
    <w:tbl>
      <w:tblPr>
        <w:tblW w:w="9645" w:type="dxa"/>
        <w:tblInd w:w="-5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59"/>
        <w:gridCol w:w="2323"/>
        <w:gridCol w:w="5501"/>
        <w:gridCol w:w="862"/>
      </w:tblGrid>
      <w:tr w:rsidR="00974C0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lastRenderedPageBreak/>
              <w:t>№</w:t>
            </w:r>
          </w:p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proofErr w:type="gramStart"/>
            <w:r>
              <w:rPr>
                <w:color w:val="000000"/>
                <w:kern w:val="2"/>
              </w:rPr>
              <w:t>п</w:t>
            </w:r>
            <w:proofErr w:type="gramEnd"/>
            <w:r>
              <w:rPr>
                <w:color w:val="000000"/>
                <w:kern w:val="2"/>
              </w:rPr>
              <w:t>/п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Наименование </w:t>
            </w:r>
          </w:p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вида разрешенного использования земельного участка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Описание вида р</w:t>
            </w:r>
            <w:r>
              <w:rPr>
                <w:color w:val="000000"/>
                <w:kern w:val="2"/>
              </w:rPr>
              <w:t>азрешенного использования земельного участка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Код вида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</w:t>
            </w:r>
          </w:p>
        </w:tc>
        <w:tc>
          <w:tcPr>
            <w:tcW w:w="86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Основные виды разрешенного использования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1.1.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Для индивидуального жилищного строительства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размещение жилого дома (отдельно стоящего здания количеством надземных этажей не более чем три, </w:t>
            </w:r>
            <w:r>
              <w:rPr>
                <w:color w:val="000000"/>
                <w:kern w:val="2"/>
              </w:rPr>
              <w:t>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</w:t>
            </w:r>
            <w:r>
              <w:rPr>
                <w:color w:val="000000"/>
                <w:kern w:val="2"/>
              </w:rPr>
              <w:t>ятельные объекты недвижимости)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2.1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1.2.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Малоэтажная многоквартирная жилая застройка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размещение малоэтажных многоквартирных домов (многоквартирные дома высотой до 4 этажей, включая </w:t>
            </w:r>
            <w:proofErr w:type="gramStart"/>
            <w:r>
              <w:rPr>
                <w:color w:val="000000"/>
                <w:kern w:val="2"/>
              </w:rPr>
              <w:t>мансардный</w:t>
            </w:r>
            <w:proofErr w:type="gramEnd"/>
            <w:r>
              <w:rPr>
                <w:color w:val="000000"/>
                <w:kern w:val="2"/>
              </w:rPr>
              <w:t>)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2.1.1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1.3.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Блокированная жилая застройка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both"/>
              <w:textAlignment w:val="baseline"/>
              <w:rPr>
                <w:color w:val="000000"/>
              </w:rPr>
            </w:pPr>
            <w:r>
              <w:rPr>
                <w:color w:val="000000"/>
                <w:kern w:val="2"/>
              </w:rPr>
              <w:t xml:space="preserve">размещение жилого </w:t>
            </w:r>
            <w:r>
              <w:rPr>
                <w:color w:val="000000"/>
                <w:kern w:val="2"/>
              </w:rPr>
              <w:t>дома,</w:t>
            </w:r>
            <w:r>
              <w:rPr>
                <w:color w:val="000000"/>
                <w:kern w:val="2"/>
              </w:rPr>
              <w:t xml:space="preserve"> блокированного с другим жилым домом (другими жилыми домами) в одном ряду общей боковой стеной (общими боковыми стенами) без проемов и имеющего отдельный выход на земельный участок; 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2.3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1.4.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Обеспечение внутреннего правопорядка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tabs>
                <w:tab w:val="left" w:pos="1470"/>
              </w:tabs>
              <w:autoSpaceDE w:val="0"/>
              <w:ind w:right="-57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размещение объектов </w:t>
            </w:r>
            <w:r>
              <w:rPr>
                <w:color w:val="000000"/>
                <w:kern w:val="2"/>
              </w:rPr>
              <w:t>капитального строительства, необходимых для подготовки и поддержания</w:t>
            </w:r>
            <w:r>
              <w:rPr>
                <w:color w:val="000000"/>
                <w:kern w:val="2"/>
              </w:rPr>
              <w:br/>
              <w:t xml:space="preserve">в готовности органов внутренних дел, </w:t>
            </w:r>
            <w:proofErr w:type="spellStart"/>
            <w:r>
              <w:rPr>
                <w:color w:val="000000"/>
                <w:kern w:val="2"/>
              </w:rPr>
              <w:t>Росгвардии</w:t>
            </w:r>
            <w:proofErr w:type="spellEnd"/>
            <w:r>
              <w:rPr>
                <w:color w:val="000000"/>
                <w:kern w:val="2"/>
              </w:rPr>
              <w:t xml:space="preserve"> и спасательных служб, в которых существует военизированная служба;</w:t>
            </w:r>
          </w:p>
          <w:p w:rsidR="00974C05" w:rsidRDefault="00D459BA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размещение объектов гражданской обороны, за исключением объектов граждан</w:t>
            </w:r>
            <w:r>
              <w:rPr>
                <w:color w:val="000000"/>
                <w:kern w:val="2"/>
              </w:rPr>
              <w:t>ской обороны, являющихся частями производственных зданий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8.3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86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pStyle w:val="ConsPlusNormal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Условно разрешенные виды использования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2.1.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Бытовое обслуживание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размещение объектов капитального строительства, предназначенных для оказания населению или организациям бытовых услуг </w:t>
            </w:r>
            <w:r>
              <w:rPr>
                <w:color w:val="000000"/>
                <w:kern w:val="2"/>
              </w:rPr>
              <w:t>(мастерские мелкого ремонта, парикмахерские)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3.3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2.2.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rPr>
                <w:color w:val="000000"/>
              </w:rPr>
            </w:pPr>
            <w:r>
              <w:rPr>
                <w:color w:val="000000"/>
              </w:rPr>
              <w:t>Осуществление религиозных обрядов</w:t>
            </w:r>
          </w:p>
          <w:p w:rsidR="00974C05" w:rsidRDefault="00974C05">
            <w:pPr>
              <w:widowControl w:val="0"/>
              <w:snapToGrid w:val="0"/>
              <w:spacing w:line="100" w:lineRule="atLeast"/>
              <w:rPr>
                <w:color w:val="000000"/>
              </w:rPr>
            </w:pP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размещение зданий и сооружений, предназначенных для совершения религиозных обрядов и церемоний (в том числе церкви, соборы, храмы, часовни, мечети, молельные дома, </w:t>
            </w:r>
            <w:r>
              <w:rPr>
                <w:color w:val="000000"/>
              </w:rPr>
              <w:t>синагоги)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3.7.1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2.3.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Амбулаторное ветеринарное обслуживание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размещение объектов капитального строительства, предназначенных для оказания ветеринарных услуг без содержания животных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3.10.1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2.4.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Магазины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размещение объектов капитального строительства, </w:t>
            </w:r>
            <w:r>
              <w:rPr>
                <w:color w:val="000000"/>
                <w:kern w:val="2"/>
              </w:rPr>
              <w:t xml:space="preserve">предназначенных для продажи товаров, торговая площадь которых составляет до 5 000 </w:t>
            </w:r>
            <w:proofErr w:type="spellStart"/>
            <w:r>
              <w:rPr>
                <w:color w:val="000000"/>
                <w:kern w:val="2"/>
              </w:rPr>
              <w:t>кв</w:t>
            </w:r>
            <w:proofErr w:type="gramStart"/>
            <w:r>
              <w:rPr>
                <w:color w:val="000000"/>
                <w:kern w:val="2"/>
              </w:rPr>
              <w:t>.м</w:t>
            </w:r>
            <w:proofErr w:type="spellEnd"/>
            <w:proofErr w:type="gramEnd"/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4.4</w:t>
            </w:r>
          </w:p>
        </w:tc>
      </w:tr>
      <w:tr w:rsidR="00974C05">
        <w:tc>
          <w:tcPr>
            <w:tcW w:w="9645" w:type="dxa"/>
            <w:gridSpan w:val="4"/>
          </w:tcPr>
          <w:p w:rsidR="00974C05" w:rsidRDefault="00D459BA">
            <w:pPr>
              <w:pStyle w:val="ConsPlusNormal"/>
              <w:ind w:firstLine="0"/>
              <w:jc w:val="right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lastRenderedPageBreak/>
              <w:t>Продолжение</w:t>
            </w:r>
          </w:p>
        </w:tc>
      </w:tr>
      <w:tr w:rsidR="00974C05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1</w:t>
            </w:r>
          </w:p>
        </w:tc>
        <w:tc>
          <w:tcPr>
            <w:tcW w:w="2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</w:t>
            </w:r>
          </w:p>
        </w:tc>
        <w:tc>
          <w:tcPr>
            <w:tcW w:w="5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3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widowControl w:val="0"/>
              <w:snapToGrid w:val="0"/>
              <w:spacing w:line="100" w:lineRule="atLeast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4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2.5.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Общественное питание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размещение объектов капитального строительства в целях устройства мест общественного питания (кафе)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4.6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2.6.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Гостиничное обслуживание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размещение гостиниц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4.7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2.7.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s16"/>
              <w:widowControl w:val="0"/>
              <w:suppressAutoHyphens/>
              <w:spacing w:before="0" w:after="0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Обеспечение занятий спортом </w:t>
            </w:r>
          </w:p>
          <w:p w:rsidR="00974C05" w:rsidRDefault="00D459BA">
            <w:pPr>
              <w:pStyle w:val="s16"/>
              <w:widowControl w:val="0"/>
              <w:suppressAutoHyphens/>
              <w:spacing w:before="0" w:after="0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в помещениях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s1"/>
              <w:widowControl w:val="0"/>
              <w:suppressAutoHyphens/>
              <w:spacing w:before="0" w:after="0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размещение спортивных клубов, спортивных залов, бассейнов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pStyle w:val="s1"/>
              <w:widowControl w:val="0"/>
              <w:suppressAutoHyphens/>
              <w:spacing w:before="0" w:after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5.1.2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2.8.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s16"/>
              <w:widowControl w:val="0"/>
              <w:suppressAutoHyphens/>
              <w:spacing w:before="0" w:after="0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Площадки для занятий спортом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s1"/>
              <w:widowControl w:val="0"/>
              <w:suppressAutoHyphens/>
              <w:spacing w:before="0" w:after="0"/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размещение площадок для занятия спортом и физкультурой на </w:t>
            </w:r>
            <w:r>
              <w:rPr>
                <w:color w:val="000000"/>
                <w:kern w:val="2"/>
              </w:rPr>
              <w:t>открытом воздухе (физкультурные площадки, беговые дорожки, поля для спортивной игры)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pStyle w:val="s1"/>
              <w:widowControl w:val="0"/>
              <w:suppressAutoHyphens/>
              <w:spacing w:before="0" w:after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5.1.3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center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2.9.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s16"/>
              <w:widowControl w:val="0"/>
              <w:suppressAutoHyphens/>
              <w:spacing w:before="0" w:after="0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Оборудованные площадки для занятий спортом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s1"/>
              <w:widowControl w:val="0"/>
              <w:suppressAutoHyphens/>
              <w:spacing w:before="0" w:after="0"/>
              <w:jc w:val="both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размещение сооружений для занятия спортом и физкультурой на открытом воздухе (теннисные корты)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pStyle w:val="s1"/>
              <w:widowControl w:val="0"/>
              <w:suppressAutoHyphens/>
              <w:spacing w:before="0" w:after="0"/>
              <w:jc w:val="center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>5.1.4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868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pStyle w:val="ConsPlusNormal"/>
              <w:ind w:right="-113"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Вспомогательные виды разрешенного использования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3.1.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выращивание сельскохозяйственных культур; </w:t>
            </w:r>
            <w:r>
              <w:rPr>
                <w:rFonts w:ascii="Times New Roman" w:eastAsia="Times New Roman" w:hAnsi="Times New Roman"/>
                <w:color w:val="000000"/>
                <w:kern w:val="2"/>
                <w:sz w:val="24"/>
                <w:szCs w:val="24"/>
              </w:rPr>
              <w:t>размещение гаражей для собственных нужд и хозяйственных построек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2.1</w:t>
            </w:r>
          </w:p>
        </w:tc>
      </w:tr>
      <w:tr w:rsidR="00974C05"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3.2.</w:t>
            </w:r>
          </w:p>
        </w:tc>
        <w:tc>
          <w:tcPr>
            <w:tcW w:w="2323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501" w:type="dxa"/>
            <w:tcBorders>
              <w:left w:val="single" w:sz="4" w:space="0" w:color="000000"/>
              <w:bottom w:val="single" w:sz="4" w:space="0" w:color="000000"/>
            </w:tcBorders>
          </w:tcPr>
          <w:p w:rsidR="00974C05" w:rsidRDefault="00D459BA">
            <w:pPr>
              <w:widowControl w:val="0"/>
              <w:autoSpaceDE w:val="0"/>
              <w:jc w:val="both"/>
              <w:textAlignment w:val="baseline"/>
              <w:rPr>
                <w:color w:val="000000"/>
                <w:kern w:val="2"/>
              </w:rPr>
            </w:pPr>
            <w:r>
              <w:rPr>
                <w:color w:val="000000"/>
                <w:kern w:val="2"/>
              </w:rPr>
              <w:t xml:space="preserve">разведение </w:t>
            </w:r>
            <w:r>
              <w:rPr>
                <w:color w:val="000000"/>
                <w:kern w:val="2"/>
              </w:rPr>
              <w:t>декоративных и плодовых деревьев, овощных и ягодных культур; размещение гаражей для собственных нужд и иных вспомогательных сооружений</w:t>
            </w:r>
          </w:p>
        </w:tc>
        <w:tc>
          <w:tcPr>
            <w:tcW w:w="8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74C05" w:rsidRDefault="00D459BA">
            <w:pPr>
              <w:pStyle w:val="ConsPlusNormal"/>
              <w:ind w:firstLine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2.3</w:t>
            </w:r>
          </w:p>
        </w:tc>
      </w:tr>
    </w:tbl>
    <w:p w:rsidR="00974C05" w:rsidRDefault="00974C05"/>
    <w:p w:rsidR="00974C05" w:rsidRDefault="00D459BA">
      <w:pPr>
        <w:widowControl w:val="0"/>
        <w:spacing w:line="100" w:lineRule="atLeast"/>
        <w:ind w:firstLine="71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Предельные (минимальные и (или) максимальные) размеры земельных участков и предельные параметры разрешенного строит</w:t>
      </w:r>
      <w:r>
        <w:rPr>
          <w:color w:val="000000"/>
          <w:sz w:val="28"/>
          <w:szCs w:val="28"/>
        </w:rPr>
        <w:t>ельства, реконструкции объектов капитального строительства: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предельные (минимальные и (или) максимальные) размеры земельных участков:</w:t>
      </w:r>
    </w:p>
    <w:p w:rsidR="00974C05" w:rsidRDefault="00D459BA">
      <w:pP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для индивидуального жилищного строительства:</w:t>
      </w:r>
    </w:p>
    <w:p w:rsidR="00974C05" w:rsidRDefault="00D459BA">
      <w:pPr>
        <w:ind w:firstLine="680"/>
        <w:jc w:val="both"/>
      </w:pPr>
      <w:r>
        <w:rPr>
          <w:color w:val="000000"/>
          <w:sz w:val="28"/>
          <w:szCs w:val="28"/>
        </w:rPr>
        <w:t>600 кв. м – минимальный размер земельного участка;</w:t>
      </w:r>
    </w:p>
    <w:p w:rsidR="00974C05" w:rsidRDefault="00D459BA">
      <w:pP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3 000 кв. м – </w:t>
      </w:r>
      <w:r>
        <w:rPr>
          <w:color w:val="000000"/>
          <w:sz w:val="28"/>
          <w:szCs w:val="28"/>
        </w:rPr>
        <w:t>максимальный размер земельного участка.</w:t>
      </w:r>
    </w:p>
    <w:p w:rsidR="00974C05" w:rsidRDefault="00D459BA">
      <w:pPr>
        <w:ind w:firstLine="680"/>
        <w:jc w:val="both"/>
      </w:pPr>
      <w:r>
        <w:rPr>
          <w:color w:val="000000"/>
          <w:sz w:val="28"/>
          <w:szCs w:val="28"/>
        </w:rPr>
        <w:t>Минимальный размер земельного участка, предоставленного до даты  вступления в силу настоящих Правил (</w:t>
      </w:r>
      <w:r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</w:rPr>
        <w:t>.11.2006), – не устанавливается;</w:t>
      </w:r>
    </w:p>
    <w:p w:rsidR="00974C05" w:rsidRDefault="00D459BA">
      <w:pPr>
        <w:ind w:firstLine="68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б) для блокированной жилой застройки:</w:t>
      </w:r>
    </w:p>
    <w:p w:rsidR="00974C05" w:rsidRDefault="00D459BA">
      <w:pPr>
        <w:ind w:firstLine="68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150 кв. м – минимальный размер земельного </w:t>
      </w:r>
      <w:r>
        <w:rPr>
          <w:color w:val="000000"/>
          <w:spacing w:val="-1"/>
          <w:sz w:val="28"/>
          <w:szCs w:val="28"/>
        </w:rPr>
        <w:t>участка;</w:t>
      </w:r>
    </w:p>
    <w:p w:rsidR="00974C05" w:rsidRDefault="00D459BA">
      <w:pPr>
        <w:ind w:firstLine="680"/>
        <w:jc w:val="both"/>
        <w:rPr>
          <w:color w:val="000000"/>
          <w:sz w:val="28"/>
          <w:szCs w:val="28"/>
        </w:rPr>
      </w:pPr>
      <w:r>
        <w:rPr>
          <w:color w:val="000000"/>
          <w:spacing w:val="-1"/>
          <w:kern w:val="2"/>
          <w:sz w:val="28"/>
          <w:szCs w:val="28"/>
        </w:rPr>
        <w:t>4 500 кв. м – максимальный размер земельного участка для домов блокированной застройки в одном ряду;</w:t>
      </w:r>
    </w:p>
    <w:p w:rsidR="00974C05" w:rsidRDefault="00D459BA">
      <w:pPr>
        <w:ind w:firstLine="680"/>
        <w:jc w:val="both"/>
      </w:pPr>
      <w:r>
        <w:rPr>
          <w:color w:val="000000"/>
          <w:spacing w:val="-1"/>
          <w:kern w:val="2"/>
          <w:sz w:val="28"/>
          <w:szCs w:val="28"/>
        </w:rPr>
        <w:t>в</w:t>
      </w:r>
      <w:r>
        <w:rPr>
          <w:color w:val="000000"/>
          <w:spacing w:val="-1"/>
          <w:kern w:val="2"/>
          <w:sz w:val="28"/>
          <w:szCs w:val="28"/>
        </w:rPr>
        <w:t>) для малоэтажной многоквартирной жилой застройки: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>
        <w:rPr>
          <w:color w:val="000000"/>
          <w:kern w:val="2"/>
          <w:sz w:val="28"/>
          <w:szCs w:val="28"/>
        </w:rPr>
        <w:t>00</w:t>
      </w:r>
      <w:r>
        <w:rPr>
          <w:color w:val="000000"/>
          <w:sz w:val="28"/>
          <w:szCs w:val="28"/>
        </w:rPr>
        <w:t xml:space="preserve"> кв. м – минимальный размер земельного участка;</w:t>
      </w:r>
    </w:p>
    <w:p w:rsidR="00974C05" w:rsidRDefault="00D459BA">
      <w:pPr>
        <w:widowControl w:val="0"/>
        <w:spacing w:line="100" w:lineRule="atLeast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pacing w:val="-1"/>
          <w:kern w:val="2"/>
          <w:sz w:val="28"/>
          <w:szCs w:val="28"/>
        </w:rPr>
        <w:t>4 500 кв. м – максимальный размер земельног</w:t>
      </w:r>
      <w:r>
        <w:rPr>
          <w:color w:val="000000"/>
          <w:spacing w:val="-1"/>
          <w:kern w:val="2"/>
          <w:sz w:val="28"/>
          <w:szCs w:val="28"/>
        </w:rPr>
        <w:t>о участка;</w:t>
      </w:r>
    </w:p>
    <w:p w:rsidR="00974C05" w:rsidRDefault="00D459BA">
      <w:pPr>
        <w:pStyle w:val="ConsPlusNormal"/>
        <w:ind w:firstLine="709"/>
        <w:jc w:val="both"/>
      </w:pPr>
      <w:r>
        <w:rPr>
          <w:rFonts w:ascii="Times New Roman" w:eastAsia="Times New Roman" w:hAnsi="Times New Roman"/>
          <w:color w:val="000000"/>
          <w:spacing w:val="-2"/>
          <w:kern w:val="2"/>
          <w:sz w:val="28"/>
          <w:szCs w:val="28"/>
        </w:rPr>
        <w:lastRenderedPageBreak/>
        <w:t>г</w:t>
      </w:r>
      <w:r>
        <w:rPr>
          <w:rFonts w:ascii="Times New Roman" w:eastAsia="Times New Roman" w:hAnsi="Times New Roman"/>
          <w:color w:val="000000"/>
          <w:sz w:val="28"/>
          <w:szCs w:val="28"/>
        </w:rPr>
        <w:t>) </w:t>
      </w:r>
      <w:r>
        <w:rPr>
          <w:rFonts w:ascii="Times New Roman" w:hAnsi="Times New Roman"/>
          <w:color w:val="000000"/>
          <w:sz w:val="28"/>
          <w:szCs w:val="28"/>
        </w:rPr>
        <w:t>для магазинов и бытового обслуживания:</w:t>
      </w:r>
    </w:p>
    <w:p w:rsidR="00974C05" w:rsidRDefault="00D459B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800 кв. м – минимальный размер земельного участка;</w:t>
      </w:r>
    </w:p>
    <w:p w:rsidR="00974C05" w:rsidRDefault="00D459BA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1 600 кв. м – максимальный размер земельного участка;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>д</w:t>
      </w:r>
      <w:r>
        <w:rPr>
          <w:color w:val="000000"/>
          <w:sz w:val="28"/>
          <w:szCs w:val="28"/>
        </w:rPr>
        <w:t>) для общественного питания: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1 000 кв. м – минимальный размер земельного участка;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2 500 кв. м – </w:t>
      </w:r>
      <w:r>
        <w:rPr>
          <w:color w:val="000000"/>
          <w:sz w:val="28"/>
          <w:szCs w:val="28"/>
        </w:rPr>
        <w:t>максимальный размер земельного участка;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) для гостиничного обслуживания: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1 300 кв. м – минимальный размер земельного участка;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5 000 кв. м – максимальный размер земельного участка;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>) для обеспечения занятий спортом в помещениях, площадок для занятий спорт</w:t>
      </w:r>
      <w:r>
        <w:rPr>
          <w:color w:val="000000"/>
          <w:sz w:val="28"/>
          <w:szCs w:val="28"/>
        </w:rPr>
        <w:t>ом, оборудованны</w:t>
      </w:r>
      <w:r>
        <w:rPr>
          <w:color w:val="000000"/>
          <w:kern w:val="2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площадок для занятий спортом: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>
        <w:rPr>
          <w:color w:val="000000"/>
          <w:kern w:val="2"/>
          <w:sz w:val="28"/>
          <w:szCs w:val="28"/>
        </w:rPr>
        <w:t>00</w:t>
      </w:r>
      <w:r>
        <w:rPr>
          <w:color w:val="000000"/>
          <w:sz w:val="28"/>
          <w:szCs w:val="28"/>
        </w:rPr>
        <w:t xml:space="preserve"> кв. м – минимальный размер земельного участка;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3 000 кв. м – максимальный размер земельного участка; 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) для осуществления религиозных обрядов: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700</w:t>
      </w:r>
      <w:r>
        <w:rPr>
          <w:color w:val="000000"/>
          <w:sz w:val="28"/>
          <w:szCs w:val="28"/>
        </w:rPr>
        <w:t xml:space="preserve"> кв. м – минимальный размер земельного участка;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2 000 кв.</w:t>
      </w:r>
      <w:r>
        <w:rPr>
          <w:color w:val="000000"/>
          <w:sz w:val="28"/>
          <w:szCs w:val="28"/>
        </w:rPr>
        <w:t xml:space="preserve"> м – максимальный размер земельного участка; </w:t>
      </w:r>
    </w:p>
    <w:p w:rsidR="00974C05" w:rsidRDefault="00D459BA">
      <w:pPr>
        <w:ind w:firstLine="705"/>
        <w:jc w:val="both"/>
      </w:pPr>
      <w:r>
        <w:rPr>
          <w:color w:val="000000"/>
          <w:kern w:val="2"/>
          <w:sz w:val="28"/>
          <w:szCs w:val="28"/>
        </w:rPr>
        <w:t>и</w:t>
      </w:r>
      <w:r>
        <w:rPr>
          <w:color w:val="000000"/>
          <w:sz w:val="28"/>
          <w:szCs w:val="28"/>
        </w:rPr>
        <w:t>) для иных видов разрешенного использования</w:t>
      </w:r>
      <w:r>
        <w:rPr>
          <w:color w:val="000000"/>
          <w:sz w:val="28"/>
          <w:szCs w:val="28"/>
        </w:rPr>
        <w:t xml:space="preserve"> предельные (минимальные и (или) максимальные) размеры земельных участков определяются в соответствии с нормами и требованиями, действующими на момент формирования земельного участка в зависимости от назначения объекта, при этом: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>
        <w:rPr>
          <w:color w:val="000000"/>
          <w:kern w:val="2"/>
          <w:sz w:val="28"/>
          <w:szCs w:val="28"/>
        </w:rPr>
        <w:t>00</w:t>
      </w:r>
      <w:r>
        <w:rPr>
          <w:color w:val="000000"/>
          <w:sz w:val="28"/>
          <w:szCs w:val="28"/>
        </w:rPr>
        <w:t xml:space="preserve"> кв. м – минимальный размер земельного участка;</w:t>
      </w:r>
    </w:p>
    <w:p w:rsidR="00974C05" w:rsidRDefault="00D459BA">
      <w:pPr>
        <w:widowControl w:val="0"/>
        <w:spacing w:line="100" w:lineRule="atLeast"/>
        <w:ind w:firstLine="709"/>
        <w:jc w:val="both"/>
        <w:textAlignment w:val="baseline"/>
        <w:rPr>
          <w:rFonts w:eastAsia="Arial" w:cs="Arial"/>
          <w:color w:val="000000"/>
          <w:spacing w:val="-2"/>
          <w:kern w:val="2"/>
          <w:sz w:val="28"/>
          <w:szCs w:val="28"/>
        </w:rPr>
      </w:pPr>
      <w:r>
        <w:rPr>
          <w:color w:val="000000"/>
          <w:spacing w:val="-1"/>
          <w:kern w:val="2"/>
          <w:sz w:val="28"/>
          <w:szCs w:val="28"/>
        </w:rPr>
        <w:t>1 000 кв. м – максимальный размер земельного участка;</w:t>
      </w:r>
    </w:p>
    <w:p w:rsidR="00974C05" w:rsidRDefault="00D459BA">
      <w:pPr>
        <w:widowControl w:val="0"/>
        <w:spacing w:line="100" w:lineRule="atLeast"/>
        <w:ind w:firstLine="712"/>
        <w:jc w:val="both"/>
        <w:rPr>
          <w:color w:val="000000"/>
          <w:spacing w:val="-2"/>
          <w:kern w:val="2"/>
          <w:sz w:val="28"/>
          <w:szCs w:val="28"/>
        </w:rPr>
      </w:pPr>
      <w:r>
        <w:rPr>
          <w:color w:val="000000"/>
          <w:spacing w:val="-2"/>
          <w:kern w:val="2"/>
          <w:sz w:val="28"/>
          <w:szCs w:val="28"/>
        </w:rPr>
        <w:t>2) предельные параметры разрешенного строительства, реконструкции объектов капитального строительства: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>а) </w:t>
      </w:r>
      <w:r>
        <w:rPr>
          <w:sz w:val="28"/>
          <w:szCs w:val="28"/>
        </w:rPr>
        <w:t>минимальные отступы от границ земельных участков</w:t>
      </w:r>
      <w:r>
        <w:rPr>
          <w:sz w:val="28"/>
          <w:szCs w:val="28"/>
        </w:rPr>
        <w:t xml:space="preserve">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м;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pacing w:val="-1"/>
          <w:kern w:val="2"/>
          <w:sz w:val="28"/>
          <w:szCs w:val="28"/>
        </w:rPr>
        <w:t>0 м – по общим боковым стенам для блокированной жилой застройки;</w:t>
      </w:r>
      <w:r>
        <w:rPr>
          <w:color w:val="000000"/>
          <w:spacing w:val="-1"/>
          <w:kern w:val="2"/>
          <w:sz w:val="28"/>
          <w:szCs w:val="28"/>
        </w:rPr>
        <w:t xml:space="preserve"> 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rStyle w:val="4"/>
          <w:color w:val="000000"/>
          <w:spacing w:val="-2"/>
          <w:kern w:val="2"/>
          <w:sz w:val="28"/>
          <w:szCs w:val="28"/>
        </w:rPr>
        <w:t>б) </w:t>
      </w:r>
      <w:r>
        <w:rPr>
          <w:sz w:val="28"/>
          <w:szCs w:val="28"/>
        </w:rPr>
        <w:t>предельное количество этажей</w:t>
      </w:r>
      <w:r>
        <w:rPr>
          <w:sz w:val="28"/>
          <w:szCs w:val="28"/>
        </w:rPr>
        <w:t xml:space="preserve"> или предельн</w:t>
      </w:r>
      <w:r>
        <w:rPr>
          <w:color w:val="000000"/>
          <w:kern w:val="2"/>
          <w:sz w:val="28"/>
          <w:szCs w:val="28"/>
        </w:rPr>
        <w:t>ая</w:t>
      </w:r>
      <w:r>
        <w:rPr>
          <w:sz w:val="28"/>
          <w:szCs w:val="28"/>
        </w:rPr>
        <w:t xml:space="preserve"> высот</w:t>
      </w:r>
      <w:r>
        <w:rPr>
          <w:color w:val="000000"/>
          <w:kern w:val="2"/>
          <w:sz w:val="28"/>
          <w:szCs w:val="28"/>
        </w:rPr>
        <w:t>а</w:t>
      </w:r>
      <w:r>
        <w:rPr>
          <w:sz w:val="28"/>
          <w:szCs w:val="28"/>
        </w:rPr>
        <w:t xml:space="preserve"> зданий, строений, сооружений: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sz w:val="28"/>
          <w:szCs w:val="28"/>
        </w:rPr>
        <w:t xml:space="preserve">3 </w:t>
      </w:r>
      <w:r>
        <w:rPr>
          <w:color w:val="000000"/>
          <w:sz w:val="28"/>
          <w:szCs w:val="28"/>
        </w:rPr>
        <w:t>надземных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этажа – для зданий, строений, сооружений основного и условно разрешенного видов разрешенного использования;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>4 м – для зданий, строений, сооружений  вспомогательного вида разрешенного использо</w:t>
      </w:r>
      <w:r>
        <w:rPr>
          <w:color w:val="000000"/>
          <w:sz w:val="28"/>
          <w:szCs w:val="28"/>
        </w:rPr>
        <w:t>вания;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rStyle w:val="4"/>
          <w:color w:val="000000"/>
          <w:spacing w:val="-2"/>
          <w:kern w:val="2"/>
          <w:sz w:val="28"/>
          <w:szCs w:val="28"/>
        </w:rPr>
        <w:t>в) </w:t>
      </w:r>
      <w:r>
        <w:rPr>
          <w:sz w:val="28"/>
          <w:szCs w:val="28"/>
        </w:rPr>
        <w:t>максимальный процент застройки в границах земельного участка: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60 – для блокированной жилой застройки;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40 – для иных видов разрешенного использования;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>3) </w:t>
      </w:r>
      <w:r>
        <w:rPr>
          <w:sz w:val="28"/>
          <w:szCs w:val="28"/>
        </w:rPr>
        <w:t>иные параметры разрешенного строительства, реконструкции объектов капитального строительства: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минимальный процент застройки в границах земельного участка – 10;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отступ при новом строительстве от красной линии: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 xml:space="preserve">5 м – </w:t>
      </w:r>
      <w:r>
        <w:rPr>
          <w:rStyle w:val="4"/>
          <w:color w:val="000000"/>
          <w:spacing w:val="-2"/>
          <w:kern w:val="2"/>
          <w:sz w:val="28"/>
          <w:szCs w:val="28"/>
        </w:rPr>
        <w:t>улиц</w:t>
      </w:r>
      <w:r>
        <w:rPr>
          <w:color w:val="000000"/>
          <w:sz w:val="28"/>
          <w:szCs w:val="28"/>
        </w:rPr>
        <w:t>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lastRenderedPageBreak/>
        <w:t>3 м – проездов;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существующей линии застройки – в сложившейся застройке;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 минимальное расстояние до г</w:t>
      </w:r>
      <w:bookmarkStart w:id="1" w:name="sub_5343"/>
      <w:r>
        <w:rPr>
          <w:color w:val="000000"/>
          <w:sz w:val="28"/>
          <w:szCs w:val="28"/>
        </w:rPr>
        <w:t xml:space="preserve">раницы смежных </w:t>
      </w:r>
      <w:r>
        <w:rPr>
          <w:color w:val="000000"/>
          <w:sz w:val="28"/>
          <w:szCs w:val="28"/>
        </w:rPr>
        <w:t>земельных участков: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м – для жилого дома;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м – для объектов вспомогательного использования;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г) </w:t>
      </w:r>
      <w:bookmarkEnd w:id="1"/>
      <w:r>
        <w:rPr>
          <w:color w:val="000000"/>
          <w:sz w:val="28"/>
          <w:szCs w:val="28"/>
        </w:rPr>
        <w:t xml:space="preserve">минимальное </w:t>
      </w:r>
      <w:bookmarkStart w:id="2" w:name="Bookmark13"/>
      <w:r>
        <w:rPr>
          <w:color w:val="000000"/>
          <w:sz w:val="28"/>
          <w:szCs w:val="28"/>
        </w:rPr>
        <w:t>р</w:t>
      </w:r>
      <w:bookmarkEnd w:id="2"/>
      <w:r>
        <w:rPr>
          <w:color w:val="000000"/>
          <w:sz w:val="28"/>
          <w:szCs w:val="28"/>
        </w:rPr>
        <w:t xml:space="preserve">асстояние </w:t>
      </w:r>
      <w:r>
        <w:rPr>
          <w:sz w:val="28"/>
          <w:szCs w:val="28"/>
        </w:rPr>
        <w:t>от окон жилых комнат до стен соседнего дома и хозяйственных построек, расположенных на соседних земельных участках –</w:t>
      </w:r>
      <w:r>
        <w:rPr>
          <w:sz w:val="28"/>
          <w:szCs w:val="28"/>
        </w:rPr>
        <w:br/>
        <w:t>6 м;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 xml:space="preserve"> д) </w:t>
      </w:r>
      <w:r>
        <w:rPr>
          <w:color w:val="000000"/>
          <w:kern w:val="2"/>
          <w:sz w:val="28"/>
          <w:szCs w:val="28"/>
        </w:rPr>
        <w:t>п</w:t>
      </w:r>
      <w:r>
        <w:rPr>
          <w:color w:val="000000"/>
          <w:sz w:val="28"/>
          <w:szCs w:val="28"/>
        </w:rPr>
        <w:t xml:space="preserve">ри </w:t>
      </w:r>
      <w:r>
        <w:rPr>
          <w:color w:val="000000"/>
          <w:sz w:val="28"/>
          <w:szCs w:val="28"/>
        </w:rPr>
        <w:t>возведении на участке объектов вспомогательного использования, располагаемых на расстоянии 1 м от границы смежного участка, организация стока дождевой воды с крыш на смежный участок не допускается;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е</w:t>
      </w:r>
      <w:r>
        <w:rPr>
          <w:color w:val="000000"/>
          <w:sz w:val="28"/>
          <w:szCs w:val="28"/>
        </w:rPr>
        <w:t>) максимальная высота ограждения земельных участков – 1,8</w:t>
      </w:r>
      <w:r>
        <w:rPr>
          <w:color w:val="000000"/>
          <w:sz w:val="28"/>
          <w:szCs w:val="28"/>
        </w:rPr>
        <w:t xml:space="preserve"> м;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ж</w:t>
      </w:r>
      <w:r>
        <w:rPr>
          <w:color w:val="000000"/>
          <w:sz w:val="28"/>
          <w:szCs w:val="28"/>
        </w:rPr>
        <w:t>) коэффициент плотности застройки не более: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0,8 – для индивидуального жилищного строительства;</w:t>
      </w:r>
    </w:p>
    <w:p w:rsidR="00974C05" w:rsidRDefault="00D459BA">
      <w:pPr>
        <w:widowControl w:val="0"/>
        <w:spacing w:line="100" w:lineRule="atLeast"/>
        <w:ind w:firstLine="709"/>
        <w:jc w:val="both"/>
        <w:textAlignment w:val="baseline"/>
        <w:rPr>
          <w:rFonts w:eastAsia="Arial" w:cs="Arial"/>
          <w:color w:val="000000"/>
          <w:spacing w:val="-2"/>
          <w:kern w:val="2"/>
          <w:sz w:val="28"/>
          <w:szCs w:val="28"/>
        </w:rPr>
      </w:pPr>
      <w:r>
        <w:rPr>
          <w:color w:val="000000"/>
          <w:spacing w:val="-1"/>
          <w:kern w:val="2"/>
          <w:sz w:val="28"/>
          <w:szCs w:val="28"/>
        </w:rPr>
        <w:t>1,2 – для иных объектов капитального строительства;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pacing w:val="-2"/>
          <w:kern w:val="2"/>
          <w:sz w:val="28"/>
          <w:szCs w:val="28"/>
        </w:rPr>
        <w:t>з</w:t>
      </w:r>
      <w:r>
        <w:rPr>
          <w:color w:val="000000"/>
          <w:spacing w:val="-2"/>
          <w:kern w:val="2"/>
          <w:sz w:val="28"/>
          <w:szCs w:val="28"/>
        </w:rPr>
        <w:t>) площадь объектов капитального строительства, предназначенных: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pacing w:val="-2"/>
          <w:kern w:val="2"/>
          <w:sz w:val="28"/>
          <w:szCs w:val="28"/>
        </w:rPr>
      </w:pPr>
      <w:r>
        <w:rPr>
          <w:color w:val="000000"/>
          <w:spacing w:val="-2"/>
          <w:kern w:val="2"/>
          <w:sz w:val="28"/>
          <w:szCs w:val="28"/>
        </w:rPr>
        <w:t xml:space="preserve">для продажи товаров, не более 200 кв. </w:t>
      </w:r>
      <w:r>
        <w:rPr>
          <w:color w:val="000000"/>
          <w:spacing w:val="-2"/>
          <w:kern w:val="2"/>
          <w:sz w:val="28"/>
          <w:szCs w:val="28"/>
        </w:rPr>
        <w:t>м;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pacing w:val="-2"/>
          <w:kern w:val="2"/>
          <w:sz w:val="28"/>
          <w:szCs w:val="28"/>
        </w:rPr>
      </w:pPr>
      <w:r>
        <w:rPr>
          <w:color w:val="000000"/>
          <w:spacing w:val="-2"/>
          <w:kern w:val="2"/>
          <w:sz w:val="28"/>
          <w:szCs w:val="28"/>
        </w:rPr>
        <w:t xml:space="preserve">для индивидуального жилищного строительства, не менее 36 кв. м; </w:t>
      </w:r>
    </w:p>
    <w:p w:rsidR="00974C05" w:rsidRDefault="00D459BA">
      <w:pPr>
        <w:pStyle w:val="210"/>
        <w:widowControl w:val="0"/>
        <w:snapToGrid w:val="0"/>
        <w:spacing w:after="0" w:line="100" w:lineRule="atLeast"/>
        <w:ind w:firstLine="708"/>
        <w:jc w:val="both"/>
        <w:textAlignment w:val="baseline"/>
      </w:pPr>
      <w:r>
        <w:rPr>
          <w:color w:val="000000"/>
          <w:spacing w:val="-2"/>
          <w:kern w:val="2"/>
          <w:sz w:val="28"/>
          <w:szCs w:val="28"/>
        </w:rPr>
        <w:t>и</w:t>
      </w:r>
      <w:r>
        <w:rPr>
          <w:color w:val="000000"/>
          <w:spacing w:val="-2"/>
          <w:kern w:val="2"/>
          <w:sz w:val="28"/>
          <w:szCs w:val="28"/>
        </w:rPr>
        <w:t>) минимальная ширина земельного участка для индивидуального жилищного строительства –  20 м;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к</w:t>
      </w:r>
      <w:r>
        <w:rPr>
          <w:color w:val="000000"/>
          <w:sz w:val="28"/>
          <w:szCs w:val="28"/>
        </w:rPr>
        <w:t>) </w:t>
      </w:r>
      <w:r>
        <w:rPr>
          <w:color w:val="000000"/>
          <w:kern w:val="2"/>
          <w:sz w:val="28"/>
          <w:szCs w:val="28"/>
        </w:rPr>
        <w:t>п</w:t>
      </w:r>
      <w:r>
        <w:rPr>
          <w:color w:val="000000"/>
          <w:sz w:val="28"/>
          <w:szCs w:val="28"/>
        </w:rPr>
        <w:t>ротивопожарные расстояния до границ лесных насаждений от зданий, сооружений городских насе</w:t>
      </w:r>
      <w:r>
        <w:rPr>
          <w:color w:val="000000"/>
          <w:sz w:val="28"/>
          <w:szCs w:val="28"/>
        </w:rPr>
        <w:t>ленных пунктов с индивидуальной малоэтажной жилой застройкой должны составлять не менее 30 м. Противопожарные расстояния до лесных насаждений от некапитальных, временных сооружений (построек) должны составлять не менее 15 м;</w:t>
      </w:r>
    </w:p>
    <w:p w:rsidR="00974C05" w:rsidRDefault="00D459BA">
      <w:pPr>
        <w:widowControl w:val="0"/>
        <w:snapToGrid w:val="0"/>
        <w:spacing w:line="100" w:lineRule="atLeast"/>
        <w:ind w:firstLine="709"/>
        <w:jc w:val="both"/>
        <w:textAlignment w:val="baseline"/>
      </w:pPr>
      <w:r>
        <w:rPr>
          <w:color w:val="000000"/>
          <w:spacing w:val="-2"/>
          <w:kern w:val="2"/>
          <w:sz w:val="28"/>
          <w:szCs w:val="28"/>
        </w:rPr>
        <w:t>л</w:t>
      </w:r>
      <w:r>
        <w:rPr>
          <w:color w:val="000000"/>
          <w:spacing w:val="-2"/>
          <w:kern w:val="2"/>
          <w:sz w:val="28"/>
          <w:szCs w:val="28"/>
        </w:rPr>
        <w:t>) минимально допустим</w:t>
      </w:r>
      <w:r>
        <w:rPr>
          <w:color w:val="000000"/>
          <w:spacing w:val="-2"/>
          <w:kern w:val="2"/>
          <w:sz w:val="28"/>
          <w:szCs w:val="28"/>
        </w:rPr>
        <w:t>ый</w:t>
      </w:r>
      <w:r>
        <w:rPr>
          <w:color w:val="000000"/>
          <w:spacing w:val="-2"/>
          <w:kern w:val="2"/>
          <w:sz w:val="28"/>
          <w:szCs w:val="28"/>
        </w:rPr>
        <w:t xml:space="preserve"> уровен</w:t>
      </w:r>
      <w:r>
        <w:rPr>
          <w:color w:val="000000"/>
          <w:spacing w:val="-2"/>
          <w:kern w:val="2"/>
          <w:sz w:val="28"/>
          <w:szCs w:val="28"/>
        </w:rPr>
        <w:t xml:space="preserve">ь обеспеченности стоянками для временного хранения автомобилей </w:t>
      </w:r>
      <w:r>
        <w:rPr>
          <w:color w:val="000000"/>
          <w:spacing w:val="-2"/>
          <w:kern w:val="2"/>
          <w:sz w:val="28"/>
          <w:szCs w:val="28"/>
        </w:rPr>
        <w:t>устанавливается</w:t>
      </w:r>
      <w:r>
        <w:rPr>
          <w:color w:val="000000"/>
          <w:spacing w:val="-2"/>
          <w:kern w:val="2"/>
          <w:sz w:val="28"/>
          <w:szCs w:val="28"/>
        </w:rPr>
        <w:t xml:space="preserve"> в соответствии с Местными нормативами градостроительного проектирования муниципального образования города Братска, утвержденными решением Думы города Братска;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 xml:space="preserve">4) ограничения </w:t>
      </w:r>
      <w:r>
        <w:rPr>
          <w:color w:val="000000"/>
          <w:sz w:val="28"/>
          <w:szCs w:val="28"/>
        </w:rPr>
        <w:t>использования земельных участков и объектов капитального строительства, устанавливаемые в соответствии с законодательством Российской Федерации: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ограничиваются в обороте земельные участки:</w:t>
      </w:r>
    </w:p>
    <w:p w:rsidR="00974C05" w:rsidRDefault="00D459BA">
      <w:pPr>
        <w:widowControl w:val="0"/>
        <w:spacing w:line="100" w:lineRule="atLeast"/>
        <w:ind w:firstLine="709"/>
        <w:jc w:val="both"/>
        <w:textAlignment w:val="baseline"/>
        <w:rPr>
          <w:spacing w:val="-1"/>
          <w:kern w:val="2"/>
          <w:sz w:val="28"/>
          <w:szCs w:val="28"/>
        </w:rPr>
      </w:pPr>
      <w:r>
        <w:rPr>
          <w:color w:val="000000"/>
          <w:spacing w:val="-1"/>
          <w:kern w:val="2"/>
          <w:sz w:val="28"/>
          <w:szCs w:val="28"/>
        </w:rPr>
        <w:t xml:space="preserve">в </w:t>
      </w:r>
      <w:proofErr w:type="gramStart"/>
      <w:r>
        <w:rPr>
          <w:color w:val="000000"/>
          <w:spacing w:val="-1"/>
          <w:kern w:val="2"/>
          <w:sz w:val="28"/>
          <w:szCs w:val="28"/>
        </w:rPr>
        <w:t>пределах</w:t>
      </w:r>
      <w:proofErr w:type="gramEnd"/>
      <w:r>
        <w:rPr>
          <w:color w:val="000000"/>
          <w:spacing w:val="-1"/>
          <w:kern w:val="2"/>
          <w:sz w:val="28"/>
          <w:szCs w:val="28"/>
        </w:rPr>
        <w:t xml:space="preserve"> которых расположены водные объекты, находящиеся в гос</w:t>
      </w:r>
      <w:r>
        <w:rPr>
          <w:color w:val="000000"/>
          <w:spacing w:val="-1"/>
          <w:kern w:val="2"/>
          <w:sz w:val="28"/>
          <w:szCs w:val="28"/>
        </w:rPr>
        <w:t>ударственной или муниципальной собственности;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расположенные</w:t>
      </w:r>
      <w:proofErr w:type="gramEnd"/>
      <w:r>
        <w:rPr>
          <w:sz w:val="28"/>
          <w:szCs w:val="28"/>
        </w:rPr>
        <w:t xml:space="preserve"> в границах земель, зарезервированных для муниципальных нужд;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первом поясе зон санитарной охраны источников питьевого и хозяйственно-бытового водоснабжения;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sz w:val="28"/>
          <w:szCs w:val="28"/>
        </w:rPr>
        <w:t xml:space="preserve">б) запрещается приватизация земельных </w:t>
      </w:r>
      <w:r>
        <w:rPr>
          <w:sz w:val="28"/>
          <w:szCs w:val="28"/>
        </w:rPr>
        <w:t>участков в пределах береговой полосы, установленной в соответствии с Водным</w:t>
      </w:r>
      <w:r>
        <w:rPr>
          <w:color w:val="000000"/>
          <w:sz w:val="28"/>
          <w:szCs w:val="28"/>
        </w:rPr>
        <w:t xml:space="preserve"> кодексом Р</w:t>
      </w:r>
      <w:r>
        <w:rPr>
          <w:sz w:val="28"/>
          <w:szCs w:val="28"/>
        </w:rPr>
        <w:t>оссийской Федерации, а также земельных участков, на которых находятся пруды, обводненные карьеры, в границах территорий общего пользования;</w:t>
      </w:r>
    </w:p>
    <w:p w:rsidR="00974C05" w:rsidRDefault="00D459BA">
      <w:pPr>
        <w:widowControl w:val="0"/>
        <w:spacing w:line="100" w:lineRule="atLeast"/>
        <w:ind w:firstLine="709"/>
        <w:jc w:val="both"/>
        <w:textAlignment w:val="baseline"/>
        <w:rPr>
          <w:rFonts w:eastAsia="Arial" w:cs="Arial"/>
          <w:color w:val="000000"/>
          <w:spacing w:val="-2"/>
          <w:kern w:val="2"/>
          <w:sz w:val="28"/>
          <w:szCs w:val="28"/>
          <w:shd w:val="clear" w:color="auto" w:fill="90B758"/>
        </w:rPr>
      </w:pPr>
      <w:r>
        <w:rPr>
          <w:color w:val="000000"/>
          <w:spacing w:val="-1"/>
          <w:kern w:val="2"/>
          <w:sz w:val="28"/>
          <w:szCs w:val="28"/>
        </w:rPr>
        <w:t>5) расчетные показатели минима</w:t>
      </w:r>
      <w:r>
        <w:rPr>
          <w:color w:val="000000"/>
          <w:spacing w:val="-1"/>
          <w:kern w:val="2"/>
          <w:sz w:val="28"/>
          <w:szCs w:val="28"/>
        </w:rPr>
        <w:t xml:space="preserve">льно допустимого уровня обеспеченности </w:t>
      </w:r>
      <w:r>
        <w:rPr>
          <w:color w:val="000000"/>
          <w:spacing w:val="-1"/>
          <w:kern w:val="2"/>
          <w:sz w:val="28"/>
          <w:szCs w:val="28"/>
        </w:rPr>
        <w:lastRenderedPageBreak/>
        <w:t>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при осуществлении деятельнос</w:t>
      </w:r>
      <w:r>
        <w:rPr>
          <w:color w:val="000000"/>
          <w:spacing w:val="-1"/>
          <w:kern w:val="2"/>
          <w:sz w:val="28"/>
          <w:szCs w:val="28"/>
        </w:rPr>
        <w:t xml:space="preserve">ти по комплексному развитию территории </w:t>
      </w:r>
      <w:hyperlink r:id="rId10">
        <w:r>
          <w:rPr>
            <w:color w:val="000000"/>
            <w:spacing w:val="-1"/>
            <w:kern w:val="2"/>
            <w:sz w:val="28"/>
            <w:szCs w:val="28"/>
          </w:rPr>
          <w:t xml:space="preserve">определяются </w:t>
        </w:r>
      </w:hyperlink>
      <w:hyperlink r:id="rId11">
        <w:r>
          <w:rPr>
            <w:color w:val="000000"/>
            <w:spacing w:val="-2"/>
            <w:kern w:val="2"/>
            <w:sz w:val="28"/>
            <w:szCs w:val="28"/>
          </w:rPr>
          <w:t xml:space="preserve">Местными </w:t>
        </w:r>
      </w:hyperlink>
      <w:hyperlink r:id="rId12">
        <w:r>
          <w:rPr>
            <w:color w:val="000000"/>
            <w:spacing w:val="-2"/>
            <w:kern w:val="2"/>
            <w:sz w:val="28"/>
            <w:szCs w:val="28"/>
          </w:rPr>
          <w:t xml:space="preserve">нормативами градостроительного проектирования </w:t>
        </w:r>
      </w:hyperlink>
      <w:hyperlink r:id="rId13">
        <w:r>
          <w:rPr>
            <w:color w:val="000000"/>
            <w:spacing w:val="-2"/>
            <w:kern w:val="2"/>
            <w:sz w:val="28"/>
            <w:szCs w:val="28"/>
          </w:rPr>
          <w:t>муниципального образования города Братска</w:t>
        </w:r>
      </w:hyperlink>
      <w:hyperlink r:id="rId14">
        <w:r>
          <w:rPr>
            <w:color w:val="000000"/>
            <w:spacing w:val="-2"/>
            <w:kern w:val="2"/>
            <w:sz w:val="28"/>
            <w:szCs w:val="28"/>
          </w:rPr>
          <w:t>, утвержде</w:t>
        </w:r>
        <w:r>
          <w:rPr>
            <w:color w:val="000000"/>
            <w:spacing w:val="-2"/>
            <w:kern w:val="2"/>
            <w:sz w:val="28"/>
            <w:szCs w:val="28"/>
          </w:rPr>
          <w:t>нными решением Думы города Братска.</w:t>
        </w:r>
      </w:hyperlink>
    </w:p>
    <w:p w:rsidR="00974C05" w:rsidRDefault="00D459BA">
      <w:pPr>
        <w:widowControl w:val="0"/>
        <w:snapToGrid w:val="0"/>
        <w:spacing w:line="100" w:lineRule="atLeast"/>
        <w:ind w:firstLine="737"/>
        <w:jc w:val="both"/>
        <w:textAlignment w:val="baseline"/>
      </w:pPr>
      <w:r>
        <w:rPr>
          <w:rFonts w:eastAsia="Arial" w:cs="Arial"/>
          <w:color w:val="000000"/>
          <w:spacing w:val="-2"/>
          <w:kern w:val="2"/>
          <w:sz w:val="28"/>
          <w:szCs w:val="28"/>
        </w:rPr>
        <w:t>Решение о комплексном развитии территорий принимается для территорий не менее 50 000 кв. м, но не более 600 000 кв. м.</w:t>
      </w:r>
      <w:r>
        <w:rPr>
          <w:color w:val="000000"/>
          <w:spacing w:val="-2"/>
          <w:kern w:val="2"/>
          <w:sz w:val="28"/>
          <w:szCs w:val="28"/>
        </w:rPr>
        <w:t>».</w:t>
      </w:r>
    </w:p>
    <w:p w:rsidR="00974C05" w:rsidRDefault="00D459BA">
      <w:pPr>
        <w:widowControl w:val="0"/>
        <w:ind w:firstLine="705"/>
        <w:jc w:val="both"/>
        <w:textAlignment w:val="baseline"/>
      </w:pPr>
      <w:r>
        <w:rPr>
          <w:sz w:val="28"/>
          <w:szCs w:val="28"/>
        </w:rPr>
        <w:t>2) в пункте 3:</w:t>
      </w:r>
    </w:p>
    <w:p w:rsidR="00974C05" w:rsidRDefault="00D459BA">
      <w:pPr>
        <w:pStyle w:val="210"/>
        <w:widowControl w:val="0"/>
        <w:spacing w:after="0" w:line="100" w:lineRule="atLeast"/>
        <w:ind w:firstLine="709"/>
        <w:jc w:val="both"/>
        <w:textAlignment w:val="baseline"/>
      </w:pPr>
      <w:r>
        <w:rPr>
          <w:sz w:val="28"/>
          <w:szCs w:val="28"/>
        </w:rPr>
        <w:t xml:space="preserve">а) абзац первый </w:t>
      </w:r>
      <w:r>
        <w:rPr>
          <w:sz w:val="28"/>
          <w:szCs w:val="28"/>
        </w:rPr>
        <w:t>изложить в</w:t>
      </w:r>
      <w:r>
        <w:rPr>
          <w:sz w:val="28"/>
          <w:szCs w:val="28"/>
        </w:rPr>
        <w:t xml:space="preserve"> следующей </w:t>
      </w:r>
      <w:r>
        <w:rPr>
          <w:sz w:val="28"/>
          <w:szCs w:val="28"/>
        </w:rPr>
        <w:t>редакции</w:t>
      </w:r>
      <w:r>
        <w:rPr>
          <w:sz w:val="28"/>
          <w:szCs w:val="28"/>
        </w:rPr>
        <w:t>:</w:t>
      </w:r>
    </w:p>
    <w:p w:rsidR="00974C05" w:rsidRDefault="00D459BA">
      <w:pPr>
        <w:pStyle w:val="210"/>
        <w:widowControl w:val="0"/>
        <w:spacing w:after="0" w:line="10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«3. </w:t>
      </w:r>
      <w:r>
        <w:rPr>
          <w:sz w:val="28"/>
          <w:szCs w:val="28"/>
        </w:rPr>
        <w:t>Градостроительный регламент зоны жилой застройки малой и средней этажности (Ж-2).</w:t>
      </w:r>
    </w:p>
    <w:p w:rsidR="00974C05" w:rsidRDefault="00D459BA">
      <w:pPr>
        <w:pStyle w:val="210"/>
        <w:widowControl w:val="0"/>
        <w:spacing w:after="0" w:line="100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Зона жилой застройки малой и средней этажности (Ж-2) </w:t>
      </w:r>
      <w:r>
        <w:rPr>
          <w:rFonts w:eastAsia="Arial" w:cs="Arial"/>
          <w:sz w:val="28"/>
          <w:szCs w:val="28"/>
          <w:shd w:val="clear" w:color="auto" w:fill="FFFFFF"/>
        </w:rPr>
        <w:t>предназначена для размещения многоквартирных домов, выполненных по типовым и индивидуальным проектам без приусадебных уча</w:t>
      </w:r>
      <w:r>
        <w:rPr>
          <w:rFonts w:eastAsia="Arial" w:cs="Arial"/>
          <w:sz w:val="28"/>
          <w:szCs w:val="28"/>
          <w:shd w:val="clear" w:color="auto" w:fill="FFFFFF"/>
        </w:rPr>
        <w:t>стков</w:t>
      </w:r>
      <w:proofErr w:type="gramStart"/>
      <w:r>
        <w:rPr>
          <w:rFonts w:eastAsia="Arial" w:cs="Arial"/>
          <w:sz w:val="28"/>
          <w:szCs w:val="28"/>
          <w:shd w:val="clear" w:color="auto" w:fill="FFFFFF"/>
        </w:rPr>
        <w:t>.»</w:t>
      </w:r>
      <w:r>
        <w:rPr>
          <w:sz w:val="28"/>
          <w:szCs w:val="28"/>
        </w:rPr>
        <w:t>;</w:t>
      </w:r>
      <w:proofErr w:type="gramEnd"/>
    </w:p>
    <w:p w:rsidR="00974C05" w:rsidRDefault="00D459BA">
      <w:pPr>
        <w:widowControl w:val="0"/>
        <w:ind w:firstLine="705"/>
        <w:jc w:val="both"/>
        <w:textAlignment w:val="baseline"/>
      </w:pPr>
      <w:r>
        <w:rPr>
          <w:sz w:val="28"/>
          <w:szCs w:val="28"/>
        </w:rPr>
        <w:t>б) предельные (минимальные и (или) максимальные) размеры земельных участков и предельные параметры разрешенного строительства изложить в   следующей редакции:</w:t>
      </w:r>
    </w:p>
    <w:p w:rsidR="00974C05" w:rsidRDefault="00D459B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«Предельные (минимальные и (или) максимальные) размеры земельных участков и предельные п</w:t>
      </w:r>
      <w:r>
        <w:rPr>
          <w:rFonts w:ascii="Times New Roman" w:hAnsi="Times New Roman"/>
          <w:sz w:val="28"/>
          <w:szCs w:val="28"/>
        </w:rPr>
        <w:t>араметры разрешенного строительства, реконструкции объектов капитального строительства:</w:t>
      </w:r>
    </w:p>
    <w:p w:rsidR="00974C05" w:rsidRDefault="00D459BA">
      <w:pPr>
        <w:pStyle w:val="ConsPlusNormal"/>
        <w:ind w:firstLine="709"/>
        <w:jc w:val="both"/>
      </w:pPr>
      <w:r>
        <w:rPr>
          <w:rFonts w:ascii="Times New Roman" w:hAnsi="Times New Roman"/>
          <w:sz w:val="28"/>
          <w:szCs w:val="28"/>
        </w:rPr>
        <w:t>1) предельные (минимальные и (или) максимальные) размеры земельных участков:</w:t>
      </w:r>
    </w:p>
    <w:p w:rsidR="00974C05" w:rsidRDefault="00D459BA">
      <w:pPr>
        <w:widowControl w:val="0"/>
        <w:autoSpaceDE w:val="0"/>
        <w:ind w:firstLine="709"/>
        <w:jc w:val="both"/>
      </w:pPr>
      <w:r>
        <w:rPr>
          <w:rFonts w:eastAsia="Arial" w:cs="Arial"/>
          <w:color w:val="000000"/>
          <w:kern w:val="2"/>
          <w:sz w:val="28"/>
          <w:szCs w:val="28"/>
        </w:rPr>
        <w:t>а)</w:t>
      </w:r>
      <w:r>
        <w:rPr>
          <w:rFonts w:eastAsia="Arial" w:cs="Arial"/>
          <w:sz w:val="28"/>
          <w:szCs w:val="28"/>
        </w:rPr>
        <w:t xml:space="preserve"> для </w:t>
      </w:r>
      <w:proofErr w:type="spellStart"/>
      <w:r>
        <w:rPr>
          <w:rFonts w:eastAsia="Arial" w:cs="Arial"/>
          <w:sz w:val="28"/>
          <w:szCs w:val="28"/>
        </w:rPr>
        <w:t>среднеэтажной</w:t>
      </w:r>
      <w:proofErr w:type="spellEnd"/>
      <w:r>
        <w:rPr>
          <w:rFonts w:eastAsia="Arial" w:cs="Arial"/>
          <w:sz w:val="28"/>
          <w:szCs w:val="28"/>
        </w:rPr>
        <w:t xml:space="preserve"> жилой застройки:</w:t>
      </w:r>
    </w:p>
    <w:p w:rsidR="00974C05" w:rsidRDefault="00D459BA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1 500 кв. м – минимальный размер земельного участка;</w:t>
      </w:r>
    </w:p>
    <w:p w:rsidR="00974C05" w:rsidRDefault="00D459BA">
      <w:pPr>
        <w:widowControl w:val="0"/>
        <w:autoSpaceDE w:val="0"/>
        <w:ind w:firstLine="709"/>
        <w:jc w:val="both"/>
      </w:pPr>
      <w:r>
        <w:rPr>
          <w:rFonts w:eastAsia="Arial" w:cs="Arial"/>
          <w:color w:val="000000"/>
          <w:sz w:val="28"/>
          <w:szCs w:val="28"/>
        </w:rPr>
        <w:t>25</w:t>
      </w:r>
      <w:r>
        <w:rPr>
          <w:rFonts w:eastAsia="Arial" w:cs="Arial"/>
          <w:sz w:val="28"/>
          <w:szCs w:val="28"/>
        </w:rPr>
        <w:t> 000 кв. м  – максимальный размер земельного участка;</w:t>
      </w:r>
    </w:p>
    <w:p w:rsidR="00974C05" w:rsidRDefault="00D459BA">
      <w:pPr>
        <w:widowControl w:val="0"/>
        <w:ind w:firstLine="709"/>
        <w:jc w:val="both"/>
      </w:pPr>
      <w:r>
        <w:rPr>
          <w:color w:val="000000"/>
          <w:kern w:val="2"/>
          <w:sz w:val="28"/>
          <w:szCs w:val="28"/>
        </w:rPr>
        <w:t>б</w:t>
      </w:r>
      <w:r>
        <w:rPr>
          <w:sz w:val="28"/>
          <w:szCs w:val="28"/>
        </w:rPr>
        <w:t>) для домов социального обслуживания:</w:t>
      </w:r>
    </w:p>
    <w:p w:rsidR="00974C05" w:rsidRDefault="00D459BA">
      <w:pPr>
        <w:widowControl w:val="0"/>
        <w:ind w:firstLine="709"/>
        <w:jc w:val="both"/>
      </w:pPr>
      <w:r>
        <w:rPr>
          <w:sz w:val="28"/>
          <w:szCs w:val="28"/>
        </w:rPr>
        <w:t xml:space="preserve">1 000 кв. м </w:t>
      </w:r>
      <w:r>
        <w:rPr>
          <w:rFonts w:eastAsia="Arial" w:cs="Arial"/>
          <w:sz w:val="28"/>
          <w:szCs w:val="28"/>
        </w:rPr>
        <w:t>–</w:t>
      </w:r>
      <w:r>
        <w:rPr>
          <w:sz w:val="28"/>
          <w:szCs w:val="28"/>
        </w:rPr>
        <w:t xml:space="preserve"> минимальный размер земельного участка;</w:t>
      </w:r>
    </w:p>
    <w:p w:rsidR="00974C05" w:rsidRDefault="00D459BA">
      <w:pPr>
        <w:widowControl w:val="0"/>
        <w:ind w:firstLine="709"/>
        <w:jc w:val="both"/>
      </w:pPr>
      <w:r>
        <w:rPr>
          <w:sz w:val="28"/>
          <w:szCs w:val="28"/>
        </w:rPr>
        <w:t xml:space="preserve">4 000 кв. м </w:t>
      </w:r>
      <w:r>
        <w:rPr>
          <w:rFonts w:eastAsia="Arial" w:cs="Arial"/>
          <w:sz w:val="28"/>
          <w:szCs w:val="28"/>
        </w:rPr>
        <w:t xml:space="preserve">– </w:t>
      </w:r>
      <w:r>
        <w:rPr>
          <w:sz w:val="28"/>
          <w:szCs w:val="28"/>
        </w:rPr>
        <w:t>максимальный размер земельного участка;</w:t>
      </w:r>
    </w:p>
    <w:p w:rsidR="00974C05" w:rsidRDefault="00D459BA">
      <w:pPr>
        <w:widowControl w:val="0"/>
        <w:autoSpaceDE w:val="0"/>
        <w:ind w:firstLine="709"/>
        <w:jc w:val="both"/>
      </w:pPr>
      <w:r>
        <w:rPr>
          <w:rFonts w:cs="Arial"/>
          <w:color w:val="000000"/>
          <w:kern w:val="2"/>
          <w:sz w:val="28"/>
          <w:szCs w:val="28"/>
        </w:rPr>
        <w:t>в</w:t>
      </w:r>
      <w:r>
        <w:rPr>
          <w:rFonts w:cs="Arial"/>
          <w:sz w:val="28"/>
          <w:szCs w:val="28"/>
        </w:rPr>
        <w:t>) для магазинов:</w:t>
      </w:r>
    </w:p>
    <w:p w:rsidR="00974C05" w:rsidRDefault="00D459BA">
      <w:pPr>
        <w:widowControl w:val="0"/>
        <w:autoSpaceDE w:val="0"/>
        <w:ind w:firstLine="709"/>
        <w:jc w:val="both"/>
      </w:pPr>
      <w:r>
        <w:rPr>
          <w:rFonts w:cs="Arial"/>
          <w:sz w:val="28"/>
          <w:szCs w:val="28"/>
        </w:rPr>
        <w:t>800 кв. м –</w:t>
      </w:r>
      <w:r>
        <w:rPr>
          <w:rFonts w:cs="Arial"/>
          <w:sz w:val="28"/>
          <w:szCs w:val="28"/>
        </w:rPr>
        <w:t xml:space="preserve"> минимальный размер земельного участка;</w:t>
      </w:r>
    </w:p>
    <w:p w:rsidR="00974C05" w:rsidRDefault="00D459BA">
      <w:pPr>
        <w:widowControl w:val="0"/>
        <w:autoSpaceDE w:val="0"/>
        <w:ind w:firstLine="709"/>
        <w:jc w:val="both"/>
      </w:pPr>
      <w:r>
        <w:rPr>
          <w:rFonts w:eastAsia="Arial" w:cs="Arial"/>
          <w:sz w:val="28"/>
          <w:szCs w:val="28"/>
        </w:rPr>
        <w:t>5 000</w:t>
      </w:r>
      <w:r>
        <w:rPr>
          <w:rFonts w:cs="Arial"/>
          <w:sz w:val="28"/>
          <w:szCs w:val="28"/>
        </w:rPr>
        <w:t> </w:t>
      </w:r>
      <w:r>
        <w:rPr>
          <w:rFonts w:eastAsia="Arial" w:cs="Arial"/>
          <w:sz w:val="28"/>
          <w:szCs w:val="28"/>
        </w:rPr>
        <w:t xml:space="preserve">кв. м </w:t>
      </w:r>
      <w:r>
        <w:rPr>
          <w:rFonts w:cs="Arial"/>
          <w:sz w:val="28"/>
          <w:szCs w:val="28"/>
        </w:rPr>
        <w:t>– м</w:t>
      </w:r>
      <w:r>
        <w:rPr>
          <w:rFonts w:eastAsia="Arial" w:cs="Arial"/>
          <w:sz w:val="28"/>
          <w:szCs w:val="28"/>
        </w:rPr>
        <w:t xml:space="preserve">аксимальный размер земельного участка; </w:t>
      </w:r>
    </w:p>
    <w:p w:rsidR="00974C05" w:rsidRDefault="00D459BA">
      <w:pPr>
        <w:widowControl w:val="0"/>
        <w:ind w:firstLine="709"/>
        <w:jc w:val="both"/>
      </w:pPr>
      <w:r>
        <w:rPr>
          <w:color w:val="000000"/>
          <w:kern w:val="2"/>
          <w:sz w:val="28"/>
          <w:szCs w:val="28"/>
        </w:rPr>
        <w:t>г</w:t>
      </w:r>
      <w:r>
        <w:rPr>
          <w:sz w:val="28"/>
          <w:szCs w:val="28"/>
        </w:rPr>
        <w:t>) для общественного питания:</w:t>
      </w:r>
    </w:p>
    <w:p w:rsidR="00974C05" w:rsidRDefault="00D459BA">
      <w:pPr>
        <w:widowControl w:val="0"/>
        <w:ind w:firstLine="709"/>
        <w:jc w:val="both"/>
      </w:pPr>
      <w:r>
        <w:rPr>
          <w:sz w:val="28"/>
          <w:szCs w:val="28"/>
        </w:rPr>
        <w:t xml:space="preserve">1 000 кв. м </w:t>
      </w:r>
      <w:r>
        <w:rPr>
          <w:rFonts w:cs="Arial"/>
          <w:sz w:val="28"/>
          <w:szCs w:val="28"/>
        </w:rPr>
        <w:t>–</w:t>
      </w:r>
      <w:r>
        <w:rPr>
          <w:sz w:val="28"/>
          <w:szCs w:val="28"/>
        </w:rPr>
        <w:t xml:space="preserve"> минимальный размер земельного участка;</w:t>
      </w:r>
    </w:p>
    <w:p w:rsidR="00974C05" w:rsidRDefault="00D459B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2 500 кв. м – максимальный размер земельного участка;</w:t>
      </w:r>
    </w:p>
    <w:p w:rsidR="00974C05" w:rsidRDefault="00D459BA">
      <w:pPr>
        <w:widowControl w:val="0"/>
        <w:ind w:firstLine="709"/>
        <w:jc w:val="both"/>
      </w:pPr>
      <w:r>
        <w:rPr>
          <w:color w:val="000000"/>
          <w:kern w:val="2"/>
          <w:sz w:val="28"/>
          <w:szCs w:val="28"/>
        </w:rPr>
        <w:t>д</w:t>
      </w:r>
      <w:r>
        <w:rPr>
          <w:sz w:val="28"/>
          <w:szCs w:val="28"/>
        </w:rPr>
        <w:t>) для гостиничного обсл</w:t>
      </w:r>
      <w:r>
        <w:rPr>
          <w:sz w:val="28"/>
          <w:szCs w:val="28"/>
        </w:rPr>
        <w:t>уживания:</w:t>
      </w:r>
    </w:p>
    <w:p w:rsidR="00974C05" w:rsidRDefault="00D459BA">
      <w:pPr>
        <w:widowControl w:val="0"/>
        <w:ind w:firstLine="709"/>
        <w:jc w:val="both"/>
      </w:pP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300 кв. м – минимальный размер земельного участка;</w:t>
      </w:r>
    </w:p>
    <w:p w:rsidR="00974C05" w:rsidRDefault="00D459BA">
      <w:pPr>
        <w:widowControl w:val="0"/>
        <w:ind w:firstLine="709"/>
        <w:jc w:val="both"/>
      </w:pPr>
      <w:r>
        <w:rPr>
          <w:sz w:val="28"/>
          <w:szCs w:val="28"/>
        </w:rPr>
        <w:t>10 000 кв. м – максимальный размер земельного участка;</w:t>
      </w:r>
    </w:p>
    <w:p w:rsidR="00974C05" w:rsidRDefault="00D459BA">
      <w:pPr>
        <w:widowControl w:val="0"/>
        <w:ind w:firstLine="709"/>
        <w:jc w:val="both"/>
        <w:textAlignment w:val="baseline"/>
      </w:pPr>
      <w:r>
        <w:rPr>
          <w:color w:val="000000"/>
          <w:kern w:val="2"/>
          <w:sz w:val="28"/>
          <w:szCs w:val="28"/>
        </w:rPr>
        <w:t>е</w:t>
      </w:r>
      <w:r>
        <w:rPr>
          <w:sz w:val="28"/>
          <w:szCs w:val="28"/>
        </w:rPr>
        <w:t>) для амбулаторно-поликлинического обслуживания:</w:t>
      </w:r>
    </w:p>
    <w:p w:rsidR="00974C05" w:rsidRDefault="00D459BA">
      <w:pPr>
        <w:widowControl w:val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500 кв. м – минимальный размер земельного участка;</w:t>
      </w:r>
    </w:p>
    <w:p w:rsidR="00974C05" w:rsidRDefault="00D459BA">
      <w:pPr>
        <w:widowControl w:val="0"/>
        <w:ind w:firstLine="709"/>
        <w:jc w:val="both"/>
        <w:textAlignment w:val="baseline"/>
      </w:pPr>
      <w:r>
        <w:rPr>
          <w:sz w:val="28"/>
          <w:szCs w:val="28"/>
        </w:rPr>
        <w:t>2 500 кв. м</w:t>
      </w:r>
      <w:r>
        <w:rPr>
          <w:sz w:val="28"/>
          <w:szCs w:val="28"/>
        </w:rPr>
        <w:t xml:space="preserve"> – максимальный размер земельного участка;</w:t>
      </w:r>
    </w:p>
    <w:p w:rsidR="00974C05" w:rsidRDefault="00D459BA">
      <w:pPr>
        <w:widowControl w:val="0"/>
        <w:ind w:firstLine="705"/>
        <w:jc w:val="both"/>
        <w:textAlignment w:val="baseline"/>
      </w:pPr>
      <w:r>
        <w:rPr>
          <w:color w:val="000000"/>
          <w:spacing w:val="-2"/>
          <w:kern w:val="2"/>
          <w:sz w:val="28"/>
          <w:szCs w:val="28"/>
        </w:rPr>
        <w:t>ж</w:t>
      </w:r>
      <w:r>
        <w:rPr>
          <w:rFonts w:eastAsia="Arial" w:cs="Arial"/>
          <w:color w:val="000000"/>
          <w:spacing w:val="-2"/>
          <w:kern w:val="2"/>
          <w:sz w:val="28"/>
          <w:szCs w:val="28"/>
        </w:rPr>
        <w:t>) для осуществления религиозных обрядов:</w:t>
      </w:r>
    </w:p>
    <w:p w:rsidR="00974C05" w:rsidRDefault="00D459BA">
      <w:pPr>
        <w:widowControl w:val="0"/>
        <w:ind w:firstLine="705"/>
        <w:jc w:val="both"/>
        <w:textAlignment w:val="baseline"/>
      </w:pPr>
      <w:r>
        <w:rPr>
          <w:rFonts w:eastAsia="Arial" w:cs="Arial"/>
          <w:color w:val="000000"/>
          <w:spacing w:val="-2"/>
          <w:kern w:val="2"/>
          <w:sz w:val="28"/>
          <w:szCs w:val="28"/>
        </w:rPr>
        <w:t>7</w:t>
      </w:r>
      <w:r>
        <w:rPr>
          <w:color w:val="000000"/>
          <w:spacing w:val="-2"/>
          <w:kern w:val="2"/>
          <w:sz w:val="28"/>
          <w:szCs w:val="28"/>
        </w:rPr>
        <w:t>00</w:t>
      </w:r>
      <w:r>
        <w:rPr>
          <w:rFonts w:eastAsia="Arial" w:cs="Arial"/>
          <w:color w:val="000000"/>
          <w:spacing w:val="-2"/>
          <w:kern w:val="2"/>
          <w:sz w:val="28"/>
          <w:szCs w:val="28"/>
        </w:rPr>
        <w:t xml:space="preserve"> кв. м – минимальный размер земельного участка;</w:t>
      </w:r>
    </w:p>
    <w:p w:rsidR="00974C05" w:rsidRDefault="00D459BA">
      <w:pPr>
        <w:widowControl w:val="0"/>
        <w:ind w:firstLine="705"/>
        <w:jc w:val="both"/>
        <w:textAlignment w:val="baseline"/>
        <w:rPr>
          <w:rFonts w:eastAsia="Arial" w:cs="Arial"/>
          <w:color w:val="000000"/>
          <w:spacing w:val="-2"/>
          <w:kern w:val="2"/>
          <w:sz w:val="28"/>
          <w:szCs w:val="28"/>
        </w:rPr>
      </w:pPr>
      <w:r>
        <w:rPr>
          <w:rFonts w:eastAsia="Arial" w:cs="Arial"/>
          <w:color w:val="000000"/>
          <w:spacing w:val="-2"/>
          <w:kern w:val="2"/>
          <w:sz w:val="28"/>
          <w:szCs w:val="28"/>
        </w:rPr>
        <w:t xml:space="preserve">2 000 кв. м – максимальный размер земельного участка; </w:t>
      </w:r>
    </w:p>
    <w:p w:rsidR="00974C05" w:rsidRDefault="00D459BA">
      <w:pPr>
        <w:widowControl w:val="0"/>
        <w:ind w:firstLine="705"/>
        <w:jc w:val="both"/>
        <w:textAlignment w:val="baseline"/>
        <w:rPr>
          <w:rFonts w:eastAsia="Arial" w:cs="Arial"/>
          <w:color w:val="000000"/>
          <w:spacing w:val="-2"/>
          <w:kern w:val="2"/>
          <w:sz w:val="28"/>
          <w:szCs w:val="28"/>
        </w:rPr>
      </w:pPr>
      <w:r>
        <w:rPr>
          <w:rFonts w:eastAsia="Arial" w:cs="Arial"/>
          <w:color w:val="000000"/>
          <w:spacing w:val="-2"/>
          <w:kern w:val="2"/>
          <w:sz w:val="28"/>
          <w:szCs w:val="28"/>
        </w:rPr>
        <w:lastRenderedPageBreak/>
        <w:t>з) для обеспечения занятий спортом в помещениях, площадок для зан</w:t>
      </w:r>
      <w:r>
        <w:rPr>
          <w:rFonts w:eastAsia="Arial" w:cs="Arial"/>
          <w:color w:val="000000"/>
          <w:spacing w:val="-2"/>
          <w:kern w:val="2"/>
          <w:sz w:val="28"/>
          <w:szCs w:val="28"/>
        </w:rPr>
        <w:t>ятий спортом: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>
        <w:rPr>
          <w:color w:val="000000"/>
          <w:kern w:val="2"/>
          <w:sz w:val="28"/>
          <w:szCs w:val="28"/>
        </w:rPr>
        <w:t>00</w:t>
      </w:r>
      <w:r>
        <w:rPr>
          <w:color w:val="000000"/>
          <w:sz w:val="28"/>
          <w:szCs w:val="28"/>
        </w:rPr>
        <w:t xml:space="preserve"> кв. м – минимальный размер земельного участка;</w:t>
      </w:r>
    </w:p>
    <w:p w:rsidR="00974C05" w:rsidRDefault="00D459BA">
      <w:pPr>
        <w:widowControl w:val="0"/>
        <w:ind w:firstLine="705"/>
        <w:jc w:val="both"/>
        <w:textAlignment w:val="baseline"/>
      </w:pPr>
      <w:r>
        <w:rPr>
          <w:rFonts w:eastAsia="Arial" w:cs="Arial"/>
          <w:color w:val="000000"/>
          <w:spacing w:val="-2"/>
          <w:kern w:val="2"/>
          <w:sz w:val="28"/>
          <w:szCs w:val="28"/>
        </w:rPr>
        <w:t>5</w:t>
      </w:r>
      <w:r>
        <w:rPr>
          <w:rFonts w:eastAsia="Arial" w:cs="Arial"/>
          <w:color w:val="000000"/>
          <w:spacing w:val="-2"/>
          <w:kern w:val="2"/>
          <w:sz w:val="28"/>
          <w:szCs w:val="28"/>
        </w:rPr>
        <w:t xml:space="preserve"> 500 кв. м – максимальный размер земельного участка; 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и</w:t>
      </w:r>
      <w:r>
        <w:rPr>
          <w:sz w:val="28"/>
          <w:szCs w:val="28"/>
        </w:rPr>
        <w:t>) для иных видов разрешенного</w:t>
      </w:r>
      <w:r>
        <w:rPr>
          <w:sz w:val="28"/>
          <w:szCs w:val="28"/>
        </w:rPr>
        <w:t xml:space="preserve"> использования определяются в соответствии с нормами и требованиями, действующими на момент формирования земельного участка в зависимости от назначения объекта, при этом: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sz w:val="28"/>
          <w:szCs w:val="28"/>
        </w:rPr>
        <w:t xml:space="preserve">500 кв. м – </w:t>
      </w:r>
      <w:r>
        <w:rPr>
          <w:rFonts w:eastAsia="Arial" w:cs="Arial"/>
          <w:color w:val="000000"/>
          <w:spacing w:val="-2"/>
          <w:kern w:val="2"/>
          <w:sz w:val="28"/>
          <w:szCs w:val="28"/>
        </w:rPr>
        <w:t>минимальный размер земельного участка;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rFonts w:eastAsia="Arial" w:cs="Arial"/>
          <w:color w:val="000000"/>
          <w:spacing w:val="-2"/>
          <w:kern w:val="2"/>
          <w:sz w:val="28"/>
          <w:szCs w:val="28"/>
        </w:rPr>
        <w:t xml:space="preserve">1 000 кв. м – максимальный размер </w:t>
      </w:r>
      <w:r>
        <w:rPr>
          <w:rFonts w:eastAsia="Arial" w:cs="Arial"/>
          <w:color w:val="000000"/>
          <w:spacing w:val="-2"/>
          <w:kern w:val="2"/>
          <w:sz w:val="28"/>
          <w:szCs w:val="28"/>
        </w:rPr>
        <w:t>земельного участка;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rFonts w:eastAsia="Arial"/>
          <w:color w:val="000000"/>
          <w:kern w:val="2"/>
          <w:sz w:val="28"/>
          <w:szCs w:val="28"/>
        </w:rPr>
        <w:t>2) предельные параметры разрешенного строительства реконструкции объектов капитального строительства: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а</w:t>
      </w:r>
      <w:r>
        <w:rPr>
          <w:sz w:val="28"/>
          <w:szCs w:val="28"/>
        </w:rPr>
        <w:t>) минимальные отступы от границ земельных участков в целях определения мест допустимого размещения зданий, строений, сооружений, за п</w:t>
      </w:r>
      <w:r>
        <w:rPr>
          <w:sz w:val="28"/>
          <w:szCs w:val="28"/>
        </w:rPr>
        <w:t>ределами которых запрещено строительство зданий, строений, сооружений –</w:t>
      </w:r>
      <w:r>
        <w:rPr>
          <w:sz w:val="28"/>
          <w:szCs w:val="28"/>
        </w:rPr>
        <w:br/>
        <w:t>3 м;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б</w:t>
      </w:r>
      <w:r>
        <w:rPr>
          <w:sz w:val="28"/>
          <w:szCs w:val="28"/>
        </w:rPr>
        <w:t>) предельное количество этажей зданий, строений, сооружений: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sz w:val="28"/>
          <w:szCs w:val="28"/>
        </w:rPr>
        <w:t>2 - 5 – для многоквартирных домов;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 – для иных объектов капитального строительства;</w:t>
      </w:r>
    </w:p>
    <w:p w:rsidR="00974C05" w:rsidRDefault="00D459BA">
      <w:pPr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в</w:t>
      </w:r>
      <w:r>
        <w:rPr>
          <w:sz w:val="28"/>
          <w:szCs w:val="28"/>
        </w:rPr>
        <w:t>) максимальный процент застройк</w:t>
      </w:r>
      <w:r>
        <w:rPr>
          <w:sz w:val="28"/>
          <w:szCs w:val="28"/>
        </w:rPr>
        <w:t>и в границах земельного участка – 40;</w:t>
      </w:r>
    </w:p>
    <w:p w:rsidR="00974C05" w:rsidRDefault="00D459BA">
      <w:pPr>
        <w:spacing w:line="100" w:lineRule="atLeast"/>
        <w:ind w:firstLine="709"/>
        <w:jc w:val="both"/>
      </w:pPr>
      <w:r>
        <w:rPr>
          <w:sz w:val="28"/>
          <w:szCs w:val="28"/>
        </w:rPr>
        <w:t xml:space="preserve">3) иные </w:t>
      </w:r>
      <w:r>
        <w:rPr>
          <w:rFonts w:eastAsia="Arial"/>
          <w:color w:val="000000"/>
          <w:kern w:val="2"/>
          <w:sz w:val="28"/>
          <w:szCs w:val="28"/>
        </w:rPr>
        <w:t>параметры разрешенного строительства реконструкции объектов капитального строительства: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rFonts w:eastAsia="Arial"/>
          <w:color w:val="000000"/>
          <w:kern w:val="2"/>
          <w:sz w:val="28"/>
          <w:szCs w:val="28"/>
        </w:rPr>
        <w:t>а) минимальный процент застройки в границах земельного участка – 10;</w:t>
      </w:r>
    </w:p>
    <w:p w:rsidR="00974C05" w:rsidRDefault="00D459BA">
      <w:pPr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б</w:t>
      </w:r>
      <w:r>
        <w:rPr>
          <w:sz w:val="28"/>
          <w:szCs w:val="28"/>
        </w:rPr>
        <w:t>) коэффициент плотности застройки – не более 0,8;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rFonts w:eastAsia="Arial"/>
          <w:color w:val="000000"/>
          <w:kern w:val="2"/>
          <w:sz w:val="28"/>
          <w:szCs w:val="28"/>
        </w:rPr>
        <w:t>в</w:t>
      </w:r>
      <w:r>
        <w:rPr>
          <w:rFonts w:eastAsia="Arial"/>
          <w:color w:val="000000"/>
          <w:kern w:val="2"/>
          <w:sz w:val="28"/>
          <w:szCs w:val="28"/>
        </w:rPr>
        <w:t>)</w:t>
      </w:r>
      <w:r>
        <w:rPr>
          <w:rFonts w:eastAsia="Arial"/>
          <w:color w:val="000000"/>
          <w:kern w:val="2"/>
          <w:sz w:val="28"/>
          <w:szCs w:val="28"/>
          <w:lang w:val="en-US"/>
        </w:rPr>
        <w:t> </w:t>
      </w:r>
      <w:r>
        <w:rPr>
          <w:rFonts w:eastAsia="Arial"/>
          <w:color w:val="000000"/>
          <w:kern w:val="2"/>
          <w:sz w:val="28"/>
          <w:szCs w:val="28"/>
        </w:rPr>
        <w:t>п</w:t>
      </w:r>
      <w:r>
        <w:rPr>
          <w:rFonts w:eastAsia="Arial"/>
          <w:color w:val="000000"/>
          <w:kern w:val="2"/>
          <w:sz w:val="28"/>
          <w:szCs w:val="28"/>
        </w:rPr>
        <w:t>лощадь объектов капитального строительства, предназначенных для продажи товаров, – не более 1 000 кв. м;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rFonts w:eastAsia="Arial"/>
          <w:color w:val="000000"/>
          <w:kern w:val="2"/>
          <w:sz w:val="28"/>
          <w:szCs w:val="28"/>
        </w:rPr>
        <w:t xml:space="preserve">г) при размещении нежилых объектов в многоквартирных домах они должны быть отделены от жилых помещений противопожарными, звукоизолирующими </w:t>
      </w:r>
      <w:r>
        <w:rPr>
          <w:rFonts w:eastAsia="Arial"/>
          <w:color w:val="000000"/>
          <w:kern w:val="2"/>
          <w:sz w:val="28"/>
          <w:szCs w:val="28"/>
        </w:rPr>
        <w:t>перекрытиями и перегородками, иметь самостоятельные шахты для вентиляции, обособленные от жилых помещений входы для посетителей, подъезды, площадки для парковки автомобилей;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rFonts w:eastAsia="Arial"/>
          <w:color w:val="000000"/>
          <w:spacing w:val="-2"/>
          <w:kern w:val="2"/>
          <w:sz w:val="28"/>
          <w:szCs w:val="28"/>
        </w:rPr>
        <w:t>д</w:t>
      </w:r>
      <w:r>
        <w:rPr>
          <w:rFonts w:eastAsia="Arial" w:cs="Arial"/>
          <w:color w:val="000000"/>
          <w:spacing w:val="-2"/>
          <w:kern w:val="2"/>
          <w:sz w:val="28"/>
          <w:szCs w:val="28"/>
        </w:rPr>
        <w:t>) в многоквартирных домах н</w:t>
      </w:r>
      <w:r>
        <w:rPr>
          <w:rFonts w:eastAsia="Arial" w:cs="Arial"/>
          <w:color w:val="000000"/>
          <w:spacing w:val="-2"/>
          <w:kern w:val="2"/>
          <w:sz w:val="28"/>
          <w:szCs w:val="28"/>
        </w:rPr>
        <w:t>е допускается размещение следующих встроенных и встрое</w:t>
      </w:r>
      <w:r>
        <w:rPr>
          <w:rFonts w:eastAsia="Arial" w:cs="Arial"/>
          <w:color w:val="000000"/>
          <w:spacing w:val="-2"/>
          <w:kern w:val="2"/>
          <w:sz w:val="28"/>
          <w:szCs w:val="28"/>
        </w:rPr>
        <w:t>нно-пристроенных помещений общественного назначения: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специализированные магазины товаров бытовой химии и других, эксплуатация которых может вести к загрязнению территории и воздуха жилой застройки; помещения, в том числе магазины с хранением в них сжиженны</w:t>
      </w:r>
      <w:r>
        <w:rPr>
          <w:sz w:val="28"/>
          <w:szCs w:val="28"/>
        </w:rPr>
        <w:t>х газов, легковоспламеняющихся и горючих жидкостей, взрывчатых веществ, способных взрываться и гореть при взаимодействии с водой, кислородом воздуха или друг с другом, товаров в аэрозольной упаковке, пиротехнических изделий;</w:t>
      </w:r>
      <w:proofErr w:type="gramEnd"/>
    </w:p>
    <w:p w:rsidR="00974C05" w:rsidRDefault="00D459BA">
      <w:pPr>
        <w:widowControl w:val="0"/>
        <w:autoSpaceDE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магазины по продаже синтетическ</w:t>
      </w:r>
      <w:r>
        <w:rPr>
          <w:sz w:val="28"/>
          <w:szCs w:val="28"/>
        </w:rPr>
        <w:t>их ковровых изделий, шин и автомобильных масел;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специализированные рыбные магазины; склады любого назначения, в том числе оптовой или мелкооптовой торговли, а также складские помещения при </w:t>
      </w:r>
      <w:r>
        <w:rPr>
          <w:sz w:val="28"/>
          <w:szCs w:val="28"/>
        </w:rPr>
        <w:lastRenderedPageBreak/>
        <w:t>встроенных стоянках автомобилей, кроме складских помещений, входящи</w:t>
      </w:r>
      <w:r>
        <w:rPr>
          <w:sz w:val="28"/>
          <w:szCs w:val="28"/>
        </w:rPr>
        <w:t>х в состав общественных учреждений, размещаемых во встроенных и встроенно-пристроенных помещениях;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sz w:val="28"/>
          <w:szCs w:val="28"/>
        </w:rPr>
        <w:t>все предприятия, а также магазины с режимом функционирования после 23 ч</w:t>
      </w:r>
      <w:r>
        <w:rPr>
          <w:color w:val="000000"/>
          <w:kern w:val="2"/>
          <w:sz w:val="28"/>
          <w:szCs w:val="28"/>
        </w:rPr>
        <w:t>асов</w:t>
      </w:r>
      <w:r>
        <w:rPr>
          <w:sz w:val="28"/>
          <w:szCs w:val="28"/>
        </w:rPr>
        <w:t xml:space="preserve">; предприятия бытового обслуживания, в которых применяются легковоспламеняющиеся </w:t>
      </w:r>
      <w:r>
        <w:rPr>
          <w:sz w:val="28"/>
          <w:szCs w:val="28"/>
        </w:rPr>
        <w:t>вещества (кроме парикмахерских, салонов красоты и</w:t>
      </w:r>
      <w:r>
        <w:rPr>
          <w:sz w:val="28"/>
          <w:szCs w:val="28"/>
        </w:rPr>
        <w:t xml:space="preserve"> мастерских по ремонту часов общей площадью до 300 </w:t>
      </w:r>
      <w:r>
        <w:rPr>
          <w:kern w:val="2"/>
          <w:sz w:val="28"/>
          <w:szCs w:val="28"/>
        </w:rPr>
        <w:t>кв. м</w:t>
      </w:r>
      <w:r>
        <w:rPr>
          <w:sz w:val="28"/>
          <w:szCs w:val="28"/>
        </w:rPr>
        <w:t>); бани, сауны;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предприятия питания и досуга с числом мест более 50, все предприятия, функционирующие с музыкальным сопровождением, в том числе дискоте</w:t>
      </w:r>
      <w:r>
        <w:rPr>
          <w:sz w:val="28"/>
          <w:szCs w:val="28"/>
        </w:rPr>
        <w:t>ки, танцевальные студии, зрелищные учреждения, музыкальные школы, а также казино;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sz w:val="28"/>
          <w:szCs w:val="28"/>
        </w:rPr>
        <w:t>прачечные и химчистки (кроме приемных пунктов и прачечных самообслуживания производительностью до 75 кг в смену); автоматические телефонные станции общей площадью более 100 к</w:t>
      </w:r>
      <w:r>
        <w:rPr>
          <w:sz w:val="28"/>
          <w:szCs w:val="28"/>
        </w:rPr>
        <w:t>в. м; общественные туалеты, учреждения и магазины ритуальных услуг; встроенные и пристроенные трансформаторные подстанции;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sz w:val="28"/>
          <w:szCs w:val="28"/>
        </w:rPr>
        <w:t>производственные помещения (кроме помещений категорий В4 и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для труда инвалидов и людей старшего возраста, в том числе пунктов выдач</w:t>
      </w:r>
      <w:r>
        <w:rPr>
          <w:sz w:val="28"/>
          <w:szCs w:val="28"/>
        </w:rPr>
        <w:t xml:space="preserve">и работы на дом, мастерских для сборочных и декоративных работ); зуботехнические лаборатории, клинико-диагностические и бактериологические лаборатории; диспансеры всех типов; дневные стационары диспансеров и стационары частных клиник; </w:t>
      </w:r>
      <w:proofErr w:type="spellStart"/>
      <w:r>
        <w:rPr>
          <w:sz w:val="28"/>
          <w:szCs w:val="28"/>
        </w:rPr>
        <w:t>травмпункты</w:t>
      </w:r>
      <w:proofErr w:type="spellEnd"/>
      <w:r>
        <w:rPr>
          <w:sz w:val="28"/>
          <w:szCs w:val="28"/>
        </w:rPr>
        <w:t>, подс</w:t>
      </w:r>
      <w:r>
        <w:rPr>
          <w:sz w:val="28"/>
          <w:szCs w:val="28"/>
        </w:rPr>
        <w:t>танц</w:t>
      </w:r>
      <w:r>
        <w:rPr>
          <w:sz w:val="28"/>
          <w:szCs w:val="28"/>
        </w:rPr>
        <w:t>ии скорой и неотложной медицинской помощи; дерматовенерологические, психиатрические, инфекционные и фтизиатрические кабинеты врачебного приема; отделения (кабинеты) магнитно-резонансной томографии;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proofErr w:type="gramStart"/>
      <w:r>
        <w:rPr>
          <w:sz w:val="28"/>
          <w:szCs w:val="28"/>
        </w:rPr>
        <w:t>рентгеновские кабинеты, а также помещения с лечебной или д</w:t>
      </w:r>
      <w:r>
        <w:rPr>
          <w:sz w:val="28"/>
          <w:szCs w:val="28"/>
        </w:rPr>
        <w:t xml:space="preserve">иагностической аппаратурой и установками, являющимися источниками ионизирующего излучения, превышающего допустимый уровень, установленный санитарно-эпидемиологическими правилами </w:t>
      </w:r>
      <w:r>
        <w:rPr>
          <w:sz w:val="28"/>
          <w:szCs w:val="28"/>
        </w:rPr>
        <w:t xml:space="preserve">и нормами, ветеринарные клиники, ветеринарные пункты, ветеринарные кабинеты и </w:t>
      </w:r>
      <w:r>
        <w:rPr>
          <w:sz w:val="28"/>
          <w:szCs w:val="28"/>
        </w:rPr>
        <w:t>другие учреждения, занимающиеся оказанием ветеринарных услуг;</w:t>
      </w:r>
      <w:proofErr w:type="gramEnd"/>
    </w:p>
    <w:p w:rsidR="00974C05" w:rsidRDefault="00D459BA">
      <w:pPr>
        <w:widowControl w:val="0"/>
        <w:autoSpaceDE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 для продажи и потребления табачных изделий (в том числе ароматических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курения), магазины по продаже оружия, тиры;</w:t>
      </w:r>
    </w:p>
    <w:p w:rsidR="00974C05" w:rsidRDefault="00D459BA">
      <w:pPr>
        <w:widowControl w:val="0"/>
        <w:autoSpaceDE w:val="0"/>
        <w:snapToGrid w:val="0"/>
        <w:spacing w:line="100" w:lineRule="atLeast"/>
        <w:ind w:firstLine="737"/>
        <w:jc w:val="both"/>
        <w:textAlignment w:val="baseline"/>
      </w:pPr>
      <w:r>
        <w:rPr>
          <w:rFonts w:eastAsia="Arial" w:cs="Arial"/>
          <w:color w:val="000000"/>
          <w:spacing w:val="-2"/>
          <w:kern w:val="2"/>
          <w:sz w:val="28"/>
          <w:szCs w:val="28"/>
        </w:rPr>
        <w:t>е</w:t>
      </w:r>
      <w:r>
        <w:rPr>
          <w:rFonts w:eastAsia="Arial" w:cs="Arial"/>
          <w:color w:val="000000"/>
          <w:spacing w:val="-2"/>
          <w:kern w:val="2"/>
          <w:sz w:val="28"/>
          <w:szCs w:val="28"/>
        </w:rPr>
        <w:t>) под каждым многоквартирным домом образовывается отдельн</w:t>
      </w:r>
      <w:r>
        <w:rPr>
          <w:rFonts w:eastAsia="Arial" w:cs="Arial"/>
          <w:color w:val="000000"/>
          <w:spacing w:val="-2"/>
          <w:kern w:val="2"/>
          <w:sz w:val="28"/>
          <w:szCs w:val="28"/>
        </w:rPr>
        <w:t>ый земельный участок;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ж</w:t>
      </w:r>
      <w:hyperlink r:id="rId15">
        <w:r>
          <w:rPr>
            <w:sz w:val="28"/>
            <w:szCs w:val="28"/>
          </w:rPr>
          <w:t>) </w:t>
        </w:r>
      </w:hyperlink>
      <w:hyperlink r:id="rId16">
        <w:proofErr w:type="gramStart"/>
        <w:r>
          <w:rPr>
            <w:color w:val="000000"/>
            <w:kern w:val="2"/>
            <w:sz w:val="28"/>
            <w:szCs w:val="28"/>
          </w:rPr>
          <w:t>п</w:t>
        </w:r>
        <w:proofErr w:type="gramEnd"/>
      </w:hyperlink>
      <w:hyperlink r:id="rId17">
        <w:r>
          <w:rPr>
            <w:sz w:val="28"/>
            <w:szCs w:val="28"/>
          </w:rPr>
          <w:t xml:space="preserve">ротивопожарные расстояния </w:t>
        </w:r>
      </w:hyperlink>
      <w:hyperlink r:id="rId18">
        <w:r>
          <w:rPr>
            <w:sz w:val="28"/>
            <w:szCs w:val="28"/>
          </w:rPr>
          <w:t xml:space="preserve">от </w:t>
        </w:r>
      </w:hyperlink>
      <w:hyperlink r:id="rId19">
        <w:r>
          <w:rPr>
            <w:sz w:val="28"/>
            <w:szCs w:val="28"/>
          </w:rPr>
          <w:t xml:space="preserve">зданий, сооружений на территориях городских населенных пунктов </w:t>
        </w:r>
      </w:hyperlink>
      <w:hyperlink r:id="rId20">
        <w:r>
          <w:rPr>
            <w:sz w:val="28"/>
            <w:szCs w:val="28"/>
          </w:rPr>
          <w:t>до</w:t>
        </w:r>
      </w:hyperlink>
      <w:hyperlink r:id="rId21">
        <w:r>
          <w:rPr>
            <w:sz w:val="28"/>
            <w:szCs w:val="28"/>
          </w:rPr>
          <w:t xml:space="preserve"> </w:t>
        </w:r>
      </w:hyperlink>
      <w:hyperlink r:id="rId22">
        <w:r>
          <w:rPr>
            <w:sz w:val="28"/>
            <w:szCs w:val="28"/>
          </w:rPr>
          <w:t>границ</w:t>
        </w:r>
      </w:hyperlink>
      <w:hyperlink r:id="rId23">
        <w:r>
          <w:rPr>
            <w:sz w:val="28"/>
            <w:szCs w:val="28"/>
          </w:rPr>
          <w:t xml:space="preserve"> лесных насаждений в</w:t>
        </w:r>
      </w:hyperlink>
      <w:hyperlink r:id="rId24">
        <w:r>
          <w:rPr>
            <w:sz w:val="28"/>
            <w:szCs w:val="28"/>
          </w:rPr>
          <w:t xml:space="preserve"> лесах хвойн</w:t>
        </w:r>
        <w:r>
          <w:rPr>
            <w:sz w:val="28"/>
            <w:szCs w:val="28"/>
          </w:rPr>
          <w:t xml:space="preserve">ых </w:t>
        </w:r>
      </w:hyperlink>
      <w:hyperlink r:id="rId25">
        <w:r>
          <w:rPr>
            <w:sz w:val="28"/>
            <w:szCs w:val="28"/>
          </w:rPr>
          <w:t>или смешанных пород</w:t>
        </w:r>
      </w:hyperlink>
      <w:hyperlink r:id="rId26">
        <w:r>
          <w:rPr>
            <w:sz w:val="28"/>
            <w:szCs w:val="28"/>
          </w:rPr>
          <w:t xml:space="preserve"> должны </w:t>
        </w:r>
      </w:hyperlink>
      <w:hyperlink r:id="rId27">
        <w:r>
          <w:rPr>
            <w:sz w:val="28"/>
            <w:szCs w:val="28"/>
          </w:rPr>
          <w:t>составлять</w:t>
        </w:r>
      </w:hyperlink>
      <w:hyperlink r:id="rId28">
        <w:r>
          <w:rPr>
            <w:sz w:val="28"/>
            <w:szCs w:val="28"/>
          </w:rPr>
          <w:t xml:space="preserve"> не менее 50 м, </w:t>
        </w:r>
      </w:hyperlink>
      <w:hyperlink r:id="rId29">
        <w:r>
          <w:rPr>
            <w:sz w:val="28"/>
            <w:szCs w:val="28"/>
          </w:rPr>
          <w:t>лиственных пород - не менее 30 м</w:t>
        </w:r>
      </w:hyperlink>
      <w:hyperlink r:id="rId30">
        <w:r>
          <w:rPr>
            <w:sz w:val="28"/>
            <w:szCs w:val="28"/>
          </w:rPr>
          <w:t xml:space="preserve">; </w:t>
        </w:r>
      </w:hyperlink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з</w:t>
      </w:r>
      <w:r>
        <w:rPr>
          <w:sz w:val="28"/>
          <w:szCs w:val="28"/>
        </w:rPr>
        <w:t>) минимально допустим</w:t>
      </w:r>
      <w:r>
        <w:rPr>
          <w:color w:val="000000"/>
          <w:kern w:val="2"/>
          <w:sz w:val="28"/>
          <w:szCs w:val="28"/>
        </w:rPr>
        <w:t>ый</w:t>
      </w:r>
      <w:r>
        <w:rPr>
          <w:sz w:val="28"/>
          <w:szCs w:val="28"/>
        </w:rPr>
        <w:t xml:space="preserve"> уровень обеспеченности стоянками для временного хранения автомобилей </w:t>
      </w:r>
      <w:r>
        <w:rPr>
          <w:sz w:val="28"/>
          <w:szCs w:val="28"/>
        </w:rPr>
        <w:t>устанавливается</w:t>
      </w:r>
      <w:r>
        <w:rPr>
          <w:sz w:val="28"/>
          <w:szCs w:val="28"/>
        </w:rPr>
        <w:t xml:space="preserve"> в соответствии с Местными нормативами градостроительного проектирования, утвержденными решением Думы города </w:t>
      </w:r>
      <w:proofErr w:type="gramStart"/>
      <w:r>
        <w:rPr>
          <w:sz w:val="28"/>
          <w:szCs w:val="28"/>
        </w:rPr>
        <w:t>Бр</w:t>
      </w:r>
      <w:hyperlink r:id="rId31">
        <w:r>
          <w:rPr>
            <w:sz w:val="28"/>
            <w:szCs w:val="28"/>
          </w:rPr>
          <w:t>атска</w:t>
        </w:r>
        <w:proofErr w:type="gramEnd"/>
        <w:r>
          <w:rPr>
            <w:sz w:val="28"/>
            <w:szCs w:val="28"/>
          </w:rPr>
          <w:t xml:space="preserve"> от 28.06.2016 № 298/г-Д.</w:t>
        </w:r>
      </w:hyperlink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 xml:space="preserve">4) ограничения использования земельных участков и объектов </w:t>
      </w:r>
      <w:r>
        <w:rPr>
          <w:color w:val="000000"/>
          <w:sz w:val="28"/>
          <w:szCs w:val="28"/>
        </w:rPr>
        <w:lastRenderedPageBreak/>
        <w:t>капитального</w:t>
      </w:r>
      <w:r>
        <w:rPr>
          <w:color w:val="000000"/>
          <w:sz w:val="28"/>
          <w:szCs w:val="28"/>
        </w:rPr>
        <w:t xml:space="preserve"> строительства, устанавливаемые в соответствии с законодательством Российской Федерации: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ограничиваются в обороте земельные участки: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пределах</w:t>
      </w:r>
      <w:proofErr w:type="gramEnd"/>
      <w:r>
        <w:rPr>
          <w:sz w:val="28"/>
          <w:szCs w:val="28"/>
        </w:rPr>
        <w:t xml:space="preserve"> которых расположены водные объекты, находящиеся в государственной или муниципальной собственности;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</w:t>
      </w:r>
      <w:r>
        <w:rPr>
          <w:sz w:val="28"/>
          <w:szCs w:val="28"/>
        </w:rPr>
        <w:t>ные</w:t>
      </w:r>
      <w:proofErr w:type="gramEnd"/>
      <w:r>
        <w:rPr>
          <w:sz w:val="28"/>
          <w:szCs w:val="28"/>
        </w:rPr>
        <w:t xml:space="preserve"> в границах земель, зарезервированных для муниципальных нужд;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первом поясе зон санитарной охраны источников питьевого и хозяйственно-бытового водоснабжения;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sz w:val="28"/>
          <w:szCs w:val="28"/>
        </w:rPr>
        <w:t>б) запрещается приватизация земельных участков в пределах береговой полосы, установленной в со</w:t>
      </w:r>
      <w:r>
        <w:rPr>
          <w:sz w:val="28"/>
          <w:szCs w:val="28"/>
        </w:rPr>
        <w:t>ответствии с Водным</w:t>
      </w:r>
      <w:r>
        <w:rPr>
          <w:color w:val="000000"/>
          <w:sz w:val="28"/>
          <w:szCs w:val="28"/>
        </w:rPr>
        <w:t xml:space="preserve"> кодексом Р</w:t>
      </w:r>
      <w:r>
        <w:rPr>
          <w:sz w:val="28"/>
          <w:szCs w:val="28"/>
        </w:rPr>
        <w:t>оссийской Федерации, а также земельных участков, на которых находятся пруды, обводненные карьеры, в границах территорий общего пользования;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>5) расчетные показатели минимально допустимого уровня обеспеченности территории объект</w:t>
      </w:r>
      <w:r>
        <w:rPr>
          <w:color w:val="000000"/>
          <w:sz w:val="28"/>
          <w:szCs w:val="28"/>
        </w:rPr>
        <w:t xml:space="preserve">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</w:t>
      </w:r>
      <w:r>
        <w:rPr>
          <w:color w:val="000000"/>
          <w:kern w:val="2"/>
          <w:sz w:val="28"/>
          <w:szCs w:val="28"/>
        </w:rPr>
        <w:t>при о</w:t>
      </w:r>
      <w:r>
        <w:rPr>
          <w:color w:val="000000"/>
          <w:sz w:val="28"/>
          <w:szCs w:val="28"/>
        </w:rPr>
        <w:t>существлени</w:t>
      </w:r>
      <w:r>
        <w:rPr>
          <w:color w:val="000000"/>
          <w:kern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деятельности по комплексному развитию территории определяются </w:t>
      </w:r>
      <w:r>
        <w:rPr>
          <w:color w:val="000000"/>
          <w:spacing w:val="-2"/>
          <w:kern w:val="2"/>
          <w:sz w:val="28"/>
          <w:szCs w:val="28"/>
        </w:rPr>
        <w:t>Мест</w:t>
      </w:r>
      <w:r>
        <w:rPr>
          <w:color w:val="000000"/>
          <w:spacing w:val="-2"/>
          <w:kern w:val="2"/>
          <w:sz w:val="28"/>
          <w:szCs w:val="28"/>
        </w:rPr>
        <w:t>ными нормативами градостроительного проектирования муниципального образования города Братска, утвержденными решением Думы города Братска.</w:t>
      </w:r>
    </w:p>
    <w:p w:rsidR="00974C05" w:rsidRDefault="00D459BA">
      <w:pPr>
        <w:widowControl w:val="0"/>
        <w:autoSpaceDE w:val="0"/>
        <w:snapToGrid w:val="0"/>
        <w:spacing w:line="100" w:lineRule="atLeast"/>
        <w:ind w:firstLine="737"/>
        <w:jc w:val="both"/>
        <w:textAlignment w:val="baseline"/>
      </w:pPr>
      <w:r>
        <w:rPr>
          <w:rFonts w:eastAsia="Arial" w:cs="Arial"/>
          <w:color w:val="000000"/>
          <w:spacing w:val="-2"/>
          <w:kern w:val="2"/>
          <w:sz w:val="28"/>
          <w:szCs w:val="28"/>
        </w:rPr>
        <w:t xml:space="preserve">Решение о комплексном развитии территорий принимается для территорий не менее 50 000 кв. м, но не более 600 000 кв. </w:t>
      </w:r>
      <w:r>
        <w:rPr>
          <w:rFonts w:eastAsia="Arial" w:cs="Arial"/>
          <w:color w:val="000000"/>
          <w:spacing w:val="-2"/>
          <w:kern w:val="2"/>
          <w:sz w:val="28"/>
          <w:szCs w:val="28"/>
        </w:rPr>
        <w:t>м.»;</w:t>
      </w:r>
    </w:p>
    <w:p w:rsidR="00974C05" w:rsidRDefault="00D459BA">
      <w:pPr>
        <w:widowControl w:val="0"/>
        <w:ind w:firstLine="705"/>
        <w:jc w:val="both"/>
        <w:textAlignment w:val="baseline"/>
      </w:pPr>
      <w:r>
        <w:rPr>
          <w:sz w:val="28"/>
          <w:szCs w:val="28"/>
        </w:rPr>
        <w:t>3) в пункте 4:</w:t>
      </w:r>
    </w:p>
    <w:p w:rsidR="00974C05" w:rsidRDefault="00D459BA">
      <w:pPr>
        <w:pStyle w:val="210"/>
        <w:widowControl w:val="0"/>
        <w:autoSpaceDE w:val="0"/>
        <w:snapToGrid w:val="0"/>
        <w:spacing w:after="0" w:line="100" w:lineRule="atLeast"/>
        <w:ind w:firstLine="709"/>
        <w:jc w:val="both"/>
        <w:textAlignment w:val="baseline"/>
      </w:pPr>
      <w:r>
        <w:rPr>
          <w:rFonts w:eastAsia="Arial"/>
          <w:color w:val="000000"/>
          <w:spacing w:val="-2"/>
          <w:kern w:val="2"/>
          <w:sz w:val="28"/>
          <w:szCs w:val="28"/>
        </w:rPr>
        <w:t xml:space="preserve">а) абзац первый </w:t>
      </w:r>
      <w:r>
        <w:rPr>
          <w:color w:val="000000"/>
          <w:spacing w:val="-2"/>
          <w:kern w:val="2"/>
          <w:sz w:val="28"/>
          <w:szCs w:val="28"/>
        </w:rPr>
        <w:t>изложить в</w:t>
      </w:r>
      <w:r>
        <w:rPr>
          <w:rFonts w:eastAsia="Arial"/>
          <w:color w:val="000000"/>
          <w:spacing w:val="-2"/>
          <w:kern w:val="2"/>
          <w:sz w:val="28"/>
          <w:szCs w:val="28"/>
        </w:rPr>
        <w:t xml:space="preserve"> следующей </w:t>
      </w:r>
      <w:r>
        <w:rPr>
          <w:color w:val="000000"/>
          <w:spacing w:val="-2"/>
          <w:kern w:val="2"/>
          <w:sz w:val="28"/>
          <w:szCs w:val="28"/>
        </w:rPr>
        <w:t>редакции</w:t>
      </w:r>
      <w:r>
        <w:rPr>
          <w:rFonts w:eastAsia="Arial"/>
          <w:color w:val="000000"/>
          <w:spacing w:val="-2"/>
          <w:kern w:val="2"/>
          <w:sz w:val="28"/>
          <w:szCs w:val="28"/>
        </w:rPr>
        <w:t>:</w:t>
      </w:r>
    </w:p>
    <w:p w:rsidR="00974C05" w:rsidRDefault="00D459BA">
      <w:pPr>
        <w:pStyle w:val="210"/>
        <w:widowControl w:val="0"/>
        <w:autoSpaceDE w:val="0"/>
        <w:snapToGrid w:val="0"/>
        <w:spacing w:after="0" w:line="100" w:lineRule="atLeast"/>
        <w:ind w:firstLine="709"/>
        <w:jc w:val="both"/>
        <w:textAlignment w:val="baseline"/>
      </w:pPr>
      <w:r>
        <w:rPr>
          <w:rFonts w:eastAsia="Arial"/>
          <w:color w:val="000000"/>
          <w:spacing w:val="-2"/>
          <w:kern w:val="2"/>
          <w:sz w:val="28"/>
          <w:szCs w:val="28"/>
        </w:rPr>
        <w:t>«</w:t>
      </w:r>
      <w:r>
        <w:rPr>
          <w:color w:val="000000"/>
          <w:spacing w:val="-2"/>
          <w:kern w:val="2"/>
          <w:sz w:val="28"/>
          <w:szCs w:val="28"/>
        </w:rPr>
        <w:t>4</w:t>
      </w:r>
      <w:r>
        <w:rPr>
          <w:rFonts w:eastAsia="Arial"/>
          <w:color w:val="000000"/>
          <w:spacing w:val="-2"/>
          <w:kern w:val="2"/>
          <w:sz w:val="28"/>
          <w:szCs w:val="28"/>
        </w:rPr>
        <w:t>. Градостроительный регламент зоны жилой застройки средней и высокой этажности (Ж-3).</w:t>
      </w:r>
    </w:p>
    <w:p w:rsidR="00974C05" w:rsidRDefault="00D459BA">
      <w:pPr>
        <w:pStyle w:val="210"/>
        <w:widowControl w:val="0"/>
        <w:autoSpaceDE w:val="0"/>
        <w:snapToGrid w:val="0"/>
        <w:spacing w:after="0" w:line="100" w:lineRule="atLeast"/>
        <w:ind w:firstLine="709"/>
        <w:jc w:val="both"/>
        <w:textAlignment w:val="baseline"/>
      </w:pPr>
      <w:r>
        <w:rPr>
          <w:rFonts w:eastAsia="Arial"/>
          <w:color w:val="000000"/>
          <w:spacing w:val="-2"/>
          <w:kern w:val="2"/>
          <w:sz w:val="28"/>
          <w:szCs w:val="28"/>
        </w:rPr>
        <w:t>Зона жилой застройки средней и высокой этажности</w:t>
      </w:r>
      <w:r>
        <w:rPr>
          <w:rFonts w:eastAsia="Arial"/>
          <w:color w:val="000000"/>
          <w:spacing w:val="-2"/>
          <w:kern w:val="2"/>
          <w:sz w:val="28"/>
          <w:szCs w:val="28"/>
        </w:rPr>
        <w:br/>
        <w:t>(Ж-</w:t>
      </w:r>
      <w:r>
        <w:rPr>
          <w:color w:val="000000"/>
          <w:spacing w:val="-2"/>
          <w:kern w:val="2"/>
          <w:sz w:val="28"/>
          <w:szCs w:val="28"/>
        </w:rPr>
        <w:t>3</w:t>
      </w:r>
      <w:r>
        <w:rPr>
          <w:rFonts w:eastAsia="Arial"/>
          <w:color w:val="000000"/>
          <w:spacing w:val="-2"/>
          <w:kern w:val="2"/>
          <w:sz w:val="28"/>
          <w:szCs w:val="28"/>
        </w:rPr>
        <w:t xml:space="preserve">) </w:t>
      </w:r>
      <w:r>
        <w:rPr>
          <w:rFonts w:eastAsia="Arial" w:cs="Arial"/>
          <w:color w:val="000000"/>
          <w:spacing w:val="-2"/>
          <w:kern w:val="2"/>
          <w:sz w:val="28"/>
          <w:szCs w:val="28"/>
          <w:shd w:val="clear" w:color="auto" w:fill="FFFFFF"/>
        </w:rPr>
        <w:t xml:space="preserve">предназначена для размещения многоквартирных </w:t>
      </w:r>
      <w:r>
        <w:rPr>
          <w:rFonts w:eastAsia="Arial" w:cs="Arial"/>
          <w:color w:val="000000"/>
          <w:spacing w:val="-2"/>
          <w:kern w:val="2"/>
          <w:sz w:val="28"/>
          <w:szCs w:val="28"/>
          <w:shd w:val="clear" w:color="auto" w:fill="FFFFFF"/>
        </w:rPr>
        <w:t>домов</w:t>
      </w:r>
      <w:proofErr w:type="gramStart"/>
      <w:r>
        <w:rPr>
          <w:rFonts w:eastAsia="Arial" w:cs="Arial"/>
          <w:color w:val="000000"/>
          <w:spacing w:val="-2"/>
          <w:kern w:val="2"/>
          <w:sz w:val="28"/>
          <w:szCs w:val="28"/>
          <w:shd w:val="clear" w:color="auto" w:fill="FFFFFF"/>
        </w:rPr>
        <w:t>.»;</w:t>
      </w:r>
      <w:proofErr w:type="gramEnd"/>
    </w:p>
    <w:p w:rsidR="00974C05" w:rsidRDefault="00D459BA">
      <w:pPr>
        <w:widowControl w:val="0"/>
        <w:ind w:firstLine="705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б) предельные (минимальные и (или) максимальные) размеры земельных участков и предельные параметры разрешенного строительства изложить в   следующей редакции:</w:t>
      </w:r>
    </w:p>
    <w:p w:rsidR="00974C05" w:rsidRDefault="00D459B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«Предельные (минимальные и (или) максимальные) размеры земельных участков и предельные </w:t>
      </w:r>
      <w:r>
        <w:rPr>
          <w:rFonts w:ascii="Times New Roman" w:hAnsi="Times New Roman"/>
          <w:sz w:val="28"/>
          <w:szCs w:val="28"/>
        </w:rPr>
        <w:t>параметры разрешенного строительства, реконструкции объектов капитального строительства:</w:t>
      </w:r>
    </w:p>
    <w:p w:rsidR="00974C05" w:rsidRDefault="00D459BA">
      <w:pPr>
        <w:pStyle w:val="ConsPlusNormal"/>
        <w:snapToGrid w:val="0"/>
        <w:spacing w:line="100" w:lineRule="atLeast"/>
        <w:ind w:firstLine="709"/>
        <w:jc w:val="both"/>
        <w:textAlignment w:val="baseline"/>
      </w:pPr>
      <w:r>
        <w:rPr>
          <w:rFonts w:ascii="Times New Roman" w:hAnsi="Times New Roman"/>
          <w:color w:val="000000"/>
          <w:spacing w:val="-2"/>
          <w:kern w:val="2"/>
          <w:sz w:val="28"/>
          <w:szCs w:val="28"/>
          <w:shd w:val="clear" w:color="auto" w:fill="FFFFFF"/>
        </w:rPr>
        <w:t>1) предельные (минимальные и (или) максимальные) размеры земельных участков:</w:t>
      </w:r>
    </w:p>
    <w:p w:rsidR="00974C05" w:rsidRDefault="00D459BA">
      <w:pPr>
        <w:widowControl w:val="0"/>
        <w:autoSpaceDE w:val="0"/>
        <w:ind w:firstLine="709"/>
        <w:jc w:val="both"/>
      </w:pPr>
      <w:r>
        <w:rPr>
          <w:rFonts w:eastAsia="Arial" w:cs="Arial"/>
          <w:color w:val="000000"/>
          <w:kern w:val="2"/>
          <w:sz w:val="28"/>
          <w:szCs w:val="28"/>
        </w:rPr>
        <w:t>а)</w:t>
      </w:r>
      <w:r>
        <w:rPr>
          <w:rFonts w:eastAsia="Arial" w:cs="Arial"/>
          <w:sz w:val="28"/>
          <w:szCs w:val="28"/>
        </w:rPr>
        <w:t xml:space="preserve"> для многоэтажной жилой застройки, </w:t>
      </w:r>
      <w:proofErr w:type="spellStart"/>
      <w:r>
        <w:rPr>
          <w:rFonts w:eastAsia="Arial" w:cs="Arial"/>
          <w:sz w:val="28"/>
          <w:szCs w:val="28"/>
        </w:rPr>
        <w:t>среднеэтажной</w:t>
      </w:r>
      <w:proofErr w:type="spellEnd"/>
      <w:r>
        <w:rPr>
          <w:rFonts w:eastAsia="Arial" w:cs="Arial"/>
          <w:sz w:val="28"/>
          <w:szCs w:val="28"/>
        </w:rPr>
        <w:t xml:space="preserve"> жилой застройки:</w:t>
      </w:r>
    </w:p>
    <w:p w:rsidR="00974C05" w:rsidRDefault="00D459BA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1 500 кв. м – минималь</w:t>
      </w:r>
      <w:r>
        <w:rPr>
          <w:rFonts w:eastAsia="Arial" w:cs="Arial"/>
          <w:sz w:val="28"/>
          <w:szCs w:val="28"/>
        </w:rPr>
        <w:t>ный размер земельного участка;</w:t>
      </w:r>
    </w:p>
    <w:p w:rsidR="00974C05" w:rsidRDefault="00D459BA">
      <w:pPr>
        <w:widowControl w:val="0"/>
        <w:autoSpaceDE w:val="0"/>
        <w:ind w:firstLine="709"/>
        <w:jc w:val="both"/>
        <w:rPr>
          <w:rFonts w:eastAsia="Arial" w:cs="Arial"/>
          <w:sz w:val="28"/>
          <w:szCs w:val="28"/>
        </w:rPr>
      </w:pPr>
      <w:r>
        <w:rPr>
          <w:rFonts w:eastAsia="Arial" w:cs="Arial"/>
          <w:sz w:val="28"/>
          <w:szCs w:val="28"/>
        </w:rPr>
        <w:t>25 000 кв. м  – максимальный размер земельного участка;</w:t>
      </w:r>
    </w:p>
    <w:p w:rsidR="00974C05" w:rsidRDefault="00D459BA">
      <w:pPr>
        <w:widowControl w:val="0"/>
        <w:ind w:firstLine="709"/>
        <w:jc w:val="both"/>
      </w:pPr>
      <w:r>
        <w:rPr>
          <w:color w:val="000000"/>
          <w:kern w:val="2"/>
          <w:sz w:val="28"/>
          <w:szCs w:val="28"/>
        </w:rPr>
        <w:t>б</w:t>
      </w:r>
      <w:r>
        <w:rPr>
          <w:sz w:val="28"/>
          <w:szCs w:val="28"/>
        </w:rPr>
        <w:t xml:space="preserve">) для </w:t>
      </w:r>
      <w:r>
        <w:rPr>
          <w:color w:val="000000"/>
          <w:kern w:val="2"/>
          <w:sz w:val="28"/>
          <w:szCs w:val="28"/>
        </w:rPr>
        <w:t>государственного управления</w:t>
      </w:r>
      <w:r>
        <w:rPr>
          <w:sz w:val="28"/>
          <w:szCs w:val="28"/>
        </w:rPr>
        <w:t>:</w:t>
      </w:r>
    </w:p>
    <w:p w:rsidR="00974C05" w:rsidRDefault="00D459BA">
      <w:pPr>
        <w:widowControl w:val="0"/>
        <w:ind w:firstLine="709"/>
        <w:jc w:val="both"/>
      </w:pPr>
      <w:r>
        <w:rPr>
          <w:sz w:val="28"/>
          <w:szCs w:val="28"/>
        </w:rPr>
        <w:t xml:space="preserve">1 000 кв. м </w:t>
      </w:r>
      <w:r>
        <w:rPr>
          <w:rFonts w:eastAsia="Arial" w:cs="Arial"/>
          <w:sz w:val="28"/>
          <w:szCs w:val="28"/>
        </w:rPr>
        <w:t>–</w:t>
      </w:r>
      <w:r>
        <w:rPr>
          <w:sz w:val="28"/>
          <w:szCs w:val="28"/>
        </w:rPr>
        <w:t xml:space="preserve"> минимальный размер земельного участка;</w:t>
      </w:r>
    </w:p>
    <w:p w:rsidR="00974C05" w:rsidRDefault="00D459BA">
      <w:pPr>
        <w:widowControl w:val="0"/>
        <w:ind w:firstLine="709"/>
        <w:jc w:val="both"/>
      </w:pPr>
      <w:r>
        <w:rPr>
          <w:sz w:val="28"/>
          <w:szCs w:val="28"/>
        </w:rPr>
        <w:t xml:space="preserve">10 000 кв. м </w:t>
      </w:r>
      <w:r>
        <w:rPr>
          <w:rFonts w:eastAsia="Arial" w:cs="Arial"/>
          <w:sz w:val="28"/>
          <w:szCs w:val="28"/>
        </w:rPr>
        <w:t xml:space="preserve">– </w:t>
      </w:r>
      <w:r>
        <w:rPr>
          <w:sz w:val="28"/>
          <w:szCs w:val="28"/>
        </w:rPr>
        <w:t>максимальный размер земельного участка;</w:t>
      </w:r>
    </w:p>
    <w:p w:rsidR="00974C05" w:rsidRDefault="00D459BA">
      <w:pPr>
        <w:widowControl w:val="0"/>
        <w:autoSpaceDE w:val="0"/>
        <w:ind w:firstLine="709"/>
        <w:jc w:val="both"/>
      </w:pPr>
      <w:r>
        <w:rPr>
          <w:rFonts w:cs="Arial"/>
          <w:color w:val="000000"/>
          <w:kern w:val="2"/>
          <w:sz w:val="28"/>
          <w:szCs w:val="28"/>
        </w:rPr>
        <w:t>в</w:t>
      </w:r>
      <w:r>
        <w:rPr>
          <w:rFonts w:cs="Arial"/>
          <w:sz w:val="28"/>
          <w:szCs w:val="28"/>
        </w:rPr>
        <w:t>) для магазинов:</w:t>
      </w:r>
    </w:p>
    <w:p w:rsidR="00974C05" w:rsidRDefault="00D459BA">
      <w:pPr>
        <w:widowControl w:val="0"/>
        <w:autoSpaceDE w:val="0"/>
        <w:ind w:firstLine="709"/>
        <w:jc w:val="both"/>
      </w:pPr>
      <w:r>
        <w:rPr>
          <w:rFonts w:cs="Arial"/>
          <w:sz w:val="28"/>
          <w:szCs w:val="28"/>
        </w:rPr>
        <w:lastRenderedPageBreak/>
        <w:t>800 кв.</w:t>
      </w:r>
      <w:r>
        <w:rPr>
          <w:rFonts w:cs="Arial"/>
          <w:sz w:val="28"/>
          <w:szCs w:val="28"/>
        </w:rPr>
        <w:t xml:space="preserve"> м – минимальный размер земельного участка;</w:t>
      </w:r>
    </w:p>
    <w:p w:rsidR="00974C05" w:rsidRDefault="00D459BA">
      <w:pPr>
        <w:widowControl w:val="0"/>
        <w:autoSpaceDE w:val="0"/>
        <w:ind w:firstLine="709"/>
        <w:jc w:val="both"/>
      </w:pPr>
      <w:r>
        <w:rPr>
          <w:rFonts w:eastAsia="Arial" w:cs="Arial"/>
          <w:sz w:val="28"/>
          <w:szCs w:val="28"/>
        </w:rPr>
        <w:t>5 000</w:t>
      </w:r>
      <w:r>
        <w:rPr>
          <w:rFonts w:cs="Arial"/>
          <w:sz w:val="28"/>
          <w:szCs w:val="28"/>
        </w:rPr>
        <w:t> </w:t>
      </w:r>
      <w:r>
        <w:rPr>
          <w:rFonts w:eastAsia="Arial" w:cs="Arial"/>
          <w:sz w:val="28"/>
          <w:szCs w:val="28"/>
        </w:rPr>
        <w:t xml:space="preserve">кв. м </w:t>
      </w:r>
      <w:r>
        <w:rPr>
          <w:rFonts w:cs="Arial"/>
          <w:sz w:val="28"/>
          <w:szCs w:val="28"/>
        </w:rPr>
        <w:t>– м</w:t>
      </w:r>
      <w:r>
        <w:rPr>
          <w:rFonts w:eastAsia="Arial" w:cs="Arial"/>
          <w:sz w:val="28"/>
          <w:szCs w:val="28"/>
        </w:rPr>
        <w:t xml:space="preserve">аксимальный размер земельного участка; </w:t>
      </w:r>
    </w:p>
    <w:p w:rsidR="00974C05" w:rsidRDefault="00D459BA">
      <w:pPr>
        <w:widowControl w:val="0"/>
        <w:ind w:firstLine="709"/>
        <w:jc w:val="both"/>
      </w:pPr>
      <w:r>
        <w:rPr>
          <w:color w:val="000000"/>
          <w:kern w:val="2"/>
          <w:sz w:val="28"/>
          <w:szCs w:val="28"/>
        </w:rPr>
        <w:t>г</w:t>
      </w:r>
      <w:r>
        <w:rPr>
          <w:sz w:val="28"/>
          <w:szCs w:val="28"/>
        </w:rPr>
        <w:t>) для общественного питания:</w:t>
      </w:r>
    </w:p>
    <w:p w:rsidR="00974C05" w:rsidRDefault="00D459BA">
      <w:pPr>
        <w:widowControl w:val="0"/>
        <w:ind w:firstLine="709"/>
        <w:jc w:val="both"/>
      </w:pPr>
      <w:r>
        <w:rPr>
          <w:sz w:val="28"/>
          <w:szCs w:val="28"/>
        </w:rPr>
        <w:t xml:space="preserve">1 000 кв. м </w:t>
      </w:r>
      <w:r>
        <w:rPr>
          <w:rFonts w:cs="Arial"/>
          <w:sz w:val="28"/>
          <w:szCs w:val="28"/>
        </w:rPr>
        <w:t>–</w:t>
      </w:r>
      <w:r>
        <w:rPr>
          <w:sz w:val="28"/>
          <w:szCs w:val="28"/>
        </w:rPr>
        <w:t xml:space="preserve"> минимальный размер земельного участка;</w:t>
      </w:r>
    </w:p>
    <w:p w:rsidR="00974C05" w:rsidRDefault="00D459BA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2 500 кв. м – максимальный размер земельного участка;</w:t>
      </w:r>
    </w:p>
    <w:p w:rsidR="00974C05" w:rsidRDefault="00D459BA">
      <w:pPr>
        <w:widowControl w:val="0"/>
        <w:ind w:firstLine="709"/>
        <w:jc w:val="both"/>
      </w:pPr>
      <w:r>
        <w:rPr>
          <w:color w:val="000000"/>
          <w:kern w:val="2"/>
          <w:sz w:val="28"/>
          <w:szCs w:val="28"/>
        </w:rPr>
        <w:t>д</w:t>
      </w:r>
      <w:r>
        <w:rPr>
          <w:sz w:val="28"/>
          <w:szCs w:val="28"/>
        </w:rPr>
        <w:t xml:space="preserve">) для гостиничного </w:t>
      </w:r>
      <w:r>
        <w:rPr>
          <w:sz w:val="28"/>
          <w:szCs w:val="28"/>
        </w:rPr>
        <w:t>обслуживания:</w:t>
      </w:r>
    </w:p>
    <w:p w:rsidR="00974C05" w:rsidRDefault="00D459BA">
      <w:pPr>
        <w:widowControl w:val="0"/>
        <w:ind w:firstLine="709"/>
        <w:jc w:val="both"/>
      </w:pPr>
      <w:r>
        <w:rPr>
          <w:sz w:val="28"/>
          <w:szCs w:val="28"/>
        </w:rPr>
        <w:t>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300 кв. м – минимальный размер земельного участка;</w:t>
      </w:r>
    </w:p>
    <w:p w:rsidR="00974C05" w:rsidRDefault="00D459BA">
      <w:pPr>
        <w:widowControl w:val="0"/>
        <w:ind w:firstLine="709"/>
        <w:jc w:val="both"/>
      </w:pPr>
      <w:r>
        <w:rPr>
          <w:sz w:val="28"/>
          <w:szCs w:val="28"/>
        </w:rPr>
        <w:t>10 000 кв. м – максимальный размер земельного участка;</w:t>
      </w:r>
    </w:p>
    <w:p w:rsidR="00974C05" w:rsidRDefault="00D459BA">
      <w:pPr>
        <w:widowControl w:val="0"/>
        <w:ind w:firstLine="709"/>
        <w:jc w:val="both"/>
        <w:textAlignment w:val="baseline"/>
      </w:pPr>
      <w:r>
        <w:rPr>
          <w:color w:val="000000"/>
          <w:kern w:val="2"/>
          <w:sz w:val="28"/>
          <w:szCs w:val="28"/>
        </w:rPr>
        <w:t>е</w:t>
      </w:r>
      <w:r>
        <w:rPr>
          <w:sz w:val="28"/>
          <w:szCs w:val="28"/>
        </w:rPr>
        <w:t>) для обеспечения деятельности в области гидрометеорологии и смежных с ней областях:</w:t>
      </w:r>
    </w:p>
    <w:p w:rsidR="00974C05" w:rsidRDefault="00D459BA">
      <w:pPr>
        <w:widowControl w:val="0"/>
        <w:ind w:firstLine="709"/>
        <w:jc w:val="both"/>
        <w:textAlignment w:val="baseline"/>
      </w:pPr>
      <w:r>
        <w:rPr>
          <w:color w:val="000000"/>
          <w:kern w:val="2"/>
          <w:sz w:val="28"/>
          <w:szCs w:val="28"/>
        </w:rPr>
        <w:t>36</w:t>
      </w:r>
      <w:r>
        <w:rPr>
          <w:sz w:val="28"/>
          <w:szCs w:val="28"/>
        </w:rPr>
        <w:t xml:space="preserve"> кв. м – минимальный размер земельного участка;</w:t>
      </w:r>
    </w:p>
    <w:p w:rsidR="00974C05" w:rsidRDefault="00D459BA">
      <w:pPr>
        <w:widowControl w:val="0"/>
        <w:ind w:firstLine="709"/>
        <w:jc w:val="both"/>
        <w:textAlignment w:val="baseline"/>
      </w:pPr>
      <w:r>
        <w:rPr>
          <w:sz w:val="28"/>
          <w:szCs w:val="28"/>
        </w:rPr>
        <w:t>1 200 кв. м – максимальный размер земельного участка;</w:t>
      </w:r>
    </w:p>
    <w:p w:rsidR="00974C05" w:rsidRDefault="00D459BA">
      <w:pPr>
        <w:widowControl w:val="0"/>
        <w:ind w:firstLine="705"/>
        <w:jc w:val="both"/>
        <w:textAlignment w:val="baseline"/>
      </w:pPr>
      <w:r>
        <w:rPr>
          <w:color w:val="000000"/>
          <w:spacing w:val="-2"/>
          <w:kern w:val="2"/>
          <w:sz w:val="28"/>
          <w:szCs w:val="28"/>
        </w:rPr>
        <w:t>ж</w:t>
      </w:r>
      <w:r>
        <w:rPr>
          <w:rFonts w:eastAsia="Arial" w:cs="Arial"/>
          <w:color w:val="000000"/>
          <w:spacing w:val="-2"/>
          <w:kern w:val="2"/>
          <w:sz w:val="28"/>
          <w:szCs w:val="28"/>
        </w:rPr>
        <w:t>) для осуществления религиозных обрядов:</w:t>
      </w:r>
    </w:p>
    <w:p w:rsidR="00974C05" w:rsidRDefault="00D459BA">
      <w:pPr>
        <w:widowControl w:val="0"/>
        <w:ind w:firstLine="705"/>
        <w:jc w:val="both"/>
        <w:textAlignment w:val="baseline"/>
      </w:pPr>
      <w:r>
        <w:rPr>
          <w:rFonts w:eastAsia="Arial" w:cs="Arial"/>
          <w:color w:val="000000"/>
          <w:spacing w:val="-2"/>
          <w:kern w:val="2"/>
          <w:sz w:val="28"/>
          <w:szCs w:val="28"/>
        </w:rPr>
        <w:t>7</w:t>
      </w:r>
      <w:r>
        <w:rPr>
          <w:color w:val="000000"/>
          <w:spacing w:val="-2"/>
          <w:kern w:val="2"/>
          <w:sz w:val="28"/>
          <w:szCs w:val="28"/>
        </w:rPr>
        <w:t>00</w:t>
      </w:r>
      <w:r>
        <w:rPr>
          <w:rFonts w:eastAsia="Arial" w:cs="Arial"/>
          <w:color w:val="000000"/>
          <w:spacing w:val="-2"/>
          <w:kern w:val="2"/>
          <w:sz w:val="28"/>
          <w:szCs w:val="28"/>
        </w:rPr>
        <w:t xml:space="preserve"> кв. м – минимальный размер земельного участка;</w:t>
      </w:r>
    </w:p>
    <w:p w:rsidR="00974C05" w:rsidRDefault="00D459BA">
      <w:pPr>
        <w:widowControl w:val="0"/>
        <w:ind w:firstLine="705"/>
        <w:jc w:val="both"/>
        <w:textAlignment w:val="baseline"/>
        <w:rPr>
          <w:rFonts w:eastAsia="Arial" w:cs="Arial"/>
          <w:color w:val="000000"/>
          <w:spacing w:val="-2"/>
          <w:kern w:val="2"/>
          <w:sz w:val="28"/>
          <w:szCs w:val="28"/>
        </w:rPr>
      </w:pPr>
      <w:r>
        <w:rPr>
          <w:rFonts w:eastAsia="Arial" w:cs="Arial"/>
          <w:color w:val="000000"/>
          <w:spacing w:val="-2"/>
          <w:kern w:val="2"/>
          <w:sz w:val="28"/>
          <w:szCs w:val="28"/>
        </w:rPr>
        <w:t xml:space="preserve">2 000 кв. м – максимальный размер земельного участка; </w:t>
      </w:r>
    </w:p>
    <w:p w:rsidR="00974C05" w:rsidRDefault="00D459BA">
      <w:pPr>
        <w:widowControl w:val="0"/>
        <w:ind w:firstLine="705"/>
        <w:jc w:val="both"/>
        <w:textAlignment w:val="baseline"/>
      </w:pPr>
      <w:r>
        <w:rPr>
          <w:rFonts w:eastAsia="Arial" w:cs="Arial"/>
          <w:color w:val="000000"/>
          <w:spacing w:val="-2"/>
          <w:kern w:val="2"/>
          <w:sz w:val="28"/>
          <w:szCs w:val="28"/>
        </w:rPr>
        <w:t xml:space="preserve">з) </w:t>
      </w:r>
      <w:r>
        <w:rPr>
          <w:rFonts w:eastAsia="Arial" w:cs="Arial"/>
          <w:color w:val="000000"/>
          <w:spacing w:val="-2"/>
          <w:kern w:val="2"/>
          <w:sz w:val="28"/>
          <w:szCs w:val="28"/>
        </w:rPr>
        <w:t> для обеспечения занятий спортом в помещениях: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>
        <w:rPr>
          <w:color w:val="000000"/>
          <w:kern w:val="2"/>
          <w:sz w:val="28"/>
          <w:szCs w:val="28"/>
        </w:rPr>
        <w:t>00</w:t>
      </w:r>
      <w:r>
        <w:rPr>
          <w:color w:val="000000"/>
          <w:sz w:val="28"/>
          <w:szCs w:val="28"/>
        </w:rPr>
        <w:t xml:space="preserve"> кв. м – минимальный размер земельного участка;</w:t>
      </w:r>
    </w:p>
    <w:p w:rsidR="00974C05" w:rsidRDefault="00D459BA">
      <w:pPr>
        <w:widowControl w:val="0"/>
        <w:ind w:firstLine="705"/>
        <w:jc w:val="both"/>
        <w:textAlignment w:val="baseline"/>
        <w:rPr>
          <w:color w:val="000000"/>
          <w:sz w:val="28"/>
          <w:szCs w:val="28"/>
        </w:rPr>
      </w:pPr>
      <w:r>
        <w:rPr>
          <w:rFonts w:eastAsia="Arial" w:cs="Arial"/>
          <w:color w:val="000000"/>
          <w:spacing w:val="-2"/>
          <w:kern w:val="2"/>
          <w:sz w:val="28"/>
          <w:szCs w:val="28"/>
        </w:rPr>
        <w:t xml:space="preserve">3 000 кв. м – максимальный размер земельного участка; 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и</w:t>
      </w:r>
      <w:r>
        <w:rPr>
          <w:sz w:val="28"/>
          <w:szCs w:val="28"/>
        </w:rPr>
        <w:t>) для иных видов разрешенного использования определяются в соответствии с нормами и требованиями, дейс</w:t>
      </w:r>
      <w:r>
        <w:rPr>
          <w:sz w:val="28"/>
          <w:szCs w:val="28"/>
        </w:rPr>
        <w:t>твующими на момент формирования земельного участка в зависимости от назначения объекта, при этом: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7</w:t>
      </w:r>
      <w:r>
        <w:rPr>
          <w:sz w:val="28"/>
          <w:szCs w:val="28"/>
        </w:rPr>
        <w:t xml:space="preserve">00 кв. м – </w:t>
      </w:r>
      <w:r>
        <w:rPr>
          <w:rFonts w:eastAsia="Arial" w:cs="Arial"/>
          <w:color w:val="000000"/>
          <w:spacing w:val="-2"/>
          <w:kern w:val="2"/>
          <w:sz w:val="28"/>
          <w:szCs w:val="28"/>
        </w:rPr>
        <w:t xml:space="preserve"> минимальный размер земельного участка;</w:t>
      </w:r>
    </w:p>
    <w:p w:rsidR="00974C05" w:rsidRDefault="00D459BA">
      <w:pPr>
        <w:pStyle w:val="ConsPlusNormal"/>
        <w:ind w:firstLine="709"/>
        <w:jc w:val="both"/>
      </w:pPr>
      <w:r>
        <w:rPr>
          <w:rFonts w:ascii="Times New Roman" w:hAnsi="Times New Roman"/>
          <w:color w:val="000000"/>
          <w:spacing w:val="-2"/>
          <w:kern w:val="2"/>
          <w:sz w:val="28"/>
          <w:szCs w:val="28"/>
        </w:rPr>
        <w:t>1 500 кв. м – максимальный размер земельного участка;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rFonts w:eastAsia="Arial"/>
          <w:color w:val="000000"/>
          <w:kern w:val="2"/>
          <w:sz w:val="28"/>
          <w:szCs w:val="28"/>
        </w:rPr>
        <w:t>2</w:t>
      </w:r>
      <w:r>
        <w:rPr>
          <w:rFonts w:eastAsia="Arial"/>
          <w:color w:val="000000"/>
          <w:kern w:val="2"/>
          <w:sz w:val="28"/>
          <w:szCs w:val="28"/>
        </w:rPr>
        <w:t>) п</w:t>
      </w:r>
      <w:r>
        <w:rPr>
          <w:rFonts w:eastAsia="Arial"/>
          <w:color w:val="000000"/>
          <w:kern w:val="2"/>
          <w:sz w:val="28"/>
          <w:szCs w:val="28"/>
        </w:rPr>
        <w:t>редельные параметры разрешенного</w:t>
      </w:r>
      <w:r>
        <w:rPr>
          <w:rFonts w:eastAsia="Arial"/>
          <w:color w:val="000000"/>
          <w:kern w:val="2"/>
          <w:sz w:val="28"/>
          <w:szCs w:val="28"/>
        </w:rPr>
        <w:t xml:space="preserve"> строительства реконструкции объектов капитального строительства: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а</w:t>
      </w:r>
      <w:r>
        <w:rPr>
          <w:sz w:val="28"/>
          <w:szCs w:val="28"/>
        </w:rPr>
        <w:t>) 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</w:t>
      </w:r>
      <w:r>
        <w:rPr>
          <w:sz w:val="28"/>
          <w:szCs w:val="28"/>
        </w:rPr>
        <w:t>й,                         сооружений –</w:t>
      </w:r>
      <w:r>
        <w:rPr>
          <w:sz w:val="28"/>
          <w:szCs w:val="28"/>
        </w:rPr>
        <w:br/>
        <w:t>3 м;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б</w:t>
      </w:r>
      <w:r>
        <w:rPr>
          <w:sz w:val="28"/>
          <w:szCs w:val="28"/>
        </w:rPr>
        <w:t>) предельное количество этажей зданий, строений, сооружений: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sz w:val="28"/>
          <w:szCs w:val="28"/>
        </w:rPr>
        <w:t>5 - </w:t>
      </w:r>
      <w:r>
        <w:rPr>
          <w:color w:val="000000"/>
          <w:kern w:val="2"/>
          <w:sz w:val="28"/>
          <w:szCs w:val="28"/>
        </w:rPr>
        <w:t>14</w:t>
      </w:r>
      <w:r>
        <w:rPr>
          <w:sz w:val="28"/>
          <w:szCs w:val="28"/>
        </w:rPr>
        <w:t xml:space="preserve"> – для многоквартирных домов;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sz w:val="28"/>
          <w:szCs w:val="28"/>
        </w:rPr>
        <w:t>12 – для гостини</w:t>
      </w:r>
      <w:r>
        <w:rPr>
          <w:color w:val="000000"/>
          <w:kern w:val="2"/>
          <w:sz w:val="28"/>
          <w:szCs w:val="28"/>
        </w:rPr>
        <w:t>чного обслуживания;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sz w:val="28"/>
          <w:szCs w:val="28"/>
        </w:rPr>
        <w:t>3 – для иных объектов капитального строительства;</w:t>
      </w:r>
    </w:p>
    <w:p w:rsidR="00974C05" w:rsidRDefault="00D459BA">
      <w:pPr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в</w:t>
      </w:r>
      <w:r>
        <w:rPr>
          <w:sz w:val="28"/>
          <w:szCs w:val="28"/>
        </w:rPr>
        <w:t xml:space="preserve">) максимальный процент застройки в </w:t>
      </w:r>
      <w:r>
        <w:rPr>
          <w:sz w:val="28"/>
          <w:szCs w:val="28"/>
        </w:rPr>
        <w:t>границах земельного участка:</w:t>
      </w:r>
    </w:p>
    <w:p w:rsidR="00974C05" w:rsidRDefault="00D459BA">
      <w:pPr>
        <w:spacing w:line="100" w:lineRule="atLeast"/>
        <w:ind w:firstLine="709"/>
        <w:jc w:val="both"/>
      </w:pPr>
      <w:r>
        <w:rPr>
          <w:sz w:val="28"/>
          <w:szCs w:val="28"/>
        </w:rPr>
        <w:t>40 – для строительства;</w:t>
      </w:r>
    </w:p>
    <w:p w:rsidR="00974C05" w:rsidRDefault="00D459BA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60 – для реконструкции;</w:t>
      </w:r>
    </w:p>
    <w:p w:rsidR="00974C05" w:rsidRDefault="00D459BA">
      <w:pPr>
        <w:spacing w:line="100" w:lineRule="atLeast"/>
        <w:ind w:firstLine="709"/>
        <w:jc w:val="both"/>
      </w:pPr>
      <w:r>
        <w:rPr>
          <w:sz w:val="28"/>
          <w:szCs w:val="28"/>
        </w:rPr>
        <w:t xml:space="preserve">3) иные </w:t>
      </w:r>
      <w:r>
        <w:rPr>
          <w:rFonts w:eastAsia="Arial"/>
          <w:color w:val="000000"/>
          <w:kern w:val="2"/>
          <w:sz w:val="28"/>
          <w:szCs w:val="28"/>
        </w:rPr>
        <w:t>параметры разрешенного строительства реконструкции объектов капитального строительства: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rFonts w:eastAsia="Arial"/>
          <w:color w:val="000000"/>
          <w:kern w:val="2"/>
          <w:sz w:val="28"/>
          <w:szCs w:val="28"/>
        </w:rPr>
        <w:t>а) минимальный процент застройки в границах земе</w:t>
      </w:r>
      <w:r>
        <w:rPr>
          <w:rFonts w:eastAsia="Arial"/>
          <w:color w:val="000000"/>
          <w:kern w:val="2"/>
          <w:sz w:val="28"/>
          <w:szCs w:val="28"/>
        </w:rPr>
        <w:t>льного участка – 10;</w:t>
      </w:r>
    </w:p>
    <w:p w:rsidR="00974C05" w:rsidRDefault="00D459BA">
      <w:pPr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б</w:t>
      </w:r>
      <w:r>
        <w:rPr>
          <w:sz w:val="28"/>
          <w:szCs w:val="28"/>
        </w:rPr>
        <w:t>) коэффициент плотности застройки:</w:t>
      </w:r>
    </w:p>
    <w:p w:rsidR="00974C05" w:rsidRDefault="00D459BA">
      <w:pPr>
        <w:spacing w:line="100" w:lineRule="atLeast"/>
        <w:ind w:firstLine="709"/>
        <w:jc w:val="both"/>
      </w:pPr>
      <w:r>
        <w:rPr>
          <w:sz w:val="28"/>
          <w:szCs w:val="28"/>
        </w:rPr>
        <w:t xml:space="preserve">не более </w:t>
      </w:r>
      <w:r>
        <w:rPr>
          <w:color w:val="000000"/>
          <w:kern w:val="2"/>
          <w:sz w:val="28"/>
          <w:szCs w:val="28"/>
        </w:rPr>
        <w:t>1</w:t>
      </w:r>
      <w:r>
        <w:rPr>
          <w:sz w:val="28"/>
          <w:szCs w:val="28"/>
        </w:rPr>
        <w:t>,2 – для строительства;</w:t>
      </w:r>
    </w:p>
    <w:p w:rsidR="00974C05" w:rsidRDefault="00D459BA">
      <w:pPr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более 1,6 – для реконструкции;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rFonts w:eastAsia="Arial"/>
          <w:color w:val="000000"/>
          <w:kern w:val="2"/>
          <w:sz w:val="28"/>
          <w:szCs w:val="28"/>
        </w:rPr>
        <w:lastRenderedPageBreak/>
        <w:t>в</w:t>
      </w:r>
      <w:r>
        <w:rPr>
          <w:rFonts w:eastAsia="Arial"/>
          <w:color w:val="000000"/>
          <w:kern w:val="2"/>
          <w:sz w:val="28"/>
          <w:szCs w:val="28"/>
        </w:rPr>
        <w:t>)</w:t>
      </w:r>
      <w:r>
        <w:rPr>
          <w:rFonts w:eastAsia="Arial"/>
          <w:color w:val="000000"/>
          <w:kern w:val="2"/>
          <w:sz w:val="28"/>
          <w:szCs w:val="28"/>
          <w:lang w:val="en-US"/>
        </w:rPr>
        <w:t> </w:t>
      </w:r>
      <w:r>
        <w:rPr>
          <w:rFonts w:eastAsia="Arial"/>
          <w:color w:val="000000"/>
          <w:kern w:val="2"/>
          <w:sz w:val="28"/>
          <w:szCs w:val="28"/>
        </w:rPr>
        <w:t xml:space="preserve">площадь объектов капитального строительства, предназначенных для продажи товаров, – не более </w:t>
      </w:r>
      <w:r>
        <w:rPr>
          <w:rFonts w:eastAsia="Arial"/>
          <w:color w:val="000000"/>
          <w:kern w:val="2"/>
          <w:sz w:val="28"/>
          <w:szCs w:val="28"/>
        </w:rPr>
        <w:t>2</w:t>
      </w:r>
      <w:r>
        <w:rPr>
          <w:rFonts w:eastAsia="Arial"/>
          <w:color w:val="000000"/>
          <w:kern w:val="2"/>
          <w:sz w:val="28"/>
          <w:szCs w:val="28"/>
        </w:rPr>
        <w:t> 000 кв. м;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rFonts w:eastAsia="Arial"/>
          <w:color w:val="000000"/>
          <w:kern w:val="2"/>
          <w:sz w:val="28"/>
          <w:szCs w:val="28"/>
        </w:rPr>
        <w:t>г</w:t>
      </w:r>
      <w:r>
        <w:rPr>
          <w:rFonts w:eastAsia="Arial"/>
          <w:color w:val="000000"/>
          <w:kern w:val="2"/>
          <w:sz w:val="28"/>
          <w:szCs w:val="28"/>
        </w:rPr>
        <w:t xml:space="preserve">) при размещении </w:t>
      </w:r>
      <w:r>
        <w:rPr>
          <w:rFonts w:eastAsia="Arial"/>
          <w:color w:val="000000"/>
          <w:kern w:val="2"/>
          <w:sz w:val="28"/>
          <w:szCs w:val="28"/>
        </w:rPr>
        <w:t>нежилых объектов в многоквартирных домах они должны быть отделены от жилых помещений противопожарными, звукоизолирующими перекрытиями и перегородками, иметь самостоятельные шахты для вентиляции, обособленные от жилых помещений входы для посетителей, подъез</w:t>
      </w:r>
      <w:r>
        <w:rPr>
          <w:rFonts w:eastAsia="Arial"/>
          <w:color w:val="000000"/>
          <w:kern w:val="2"/>
          <w:sz w:val="28"/>
          <w:szCs w:val="28"/>
        </w:rPr>
        <w:t>ды, площадки для парковки автомобилей;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rFonts w:eastAsia="Arial"/>
          <w:color w:val="000000"/>
          <w:kern w:val="2"/>
          <w:sz w:val="28"/>
          <w:szCs w:val="28"/>
        </w:rPr>
        <w:t>д) в многоквартирных домах н</w:t>
      </w:r>
      <w:r>
        <w:rPr>
          <w:sz w:val="28"/>
          <w:szCs w:val="28"/>
        </w:rPr>
        <w:t>е допускается размещение следующих встроенных и встроенно-пристроенных помещений общественного назначения: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специализированные магазины товаров бытовой химии и других, эксплуатация которых м</w:t>
      </w:r>
      <w:r>
        <w:rPr>
          <w:sz w:val="28"/>
          <w:szCs w:val="28"/>
        </w:rPr>
        <w:t>ожет вести к загрязнению территории и воздуха жилой</w:t>
      </w:r>
      <w:r>
        <w:rPr>
          <w:sz w:val="28"/>
          <w:szCs w:val="28"/>
        </w:rPr>
        <w:t xml:space="preserve"> застройки; помещения, в том числе магазины с хранением в них сжиженных газов, легковоспламеняющихся и горючих жидкостей, взрывчатых веществ, способных взрываться и гореть при взаимодействии с водой, кисло</w:t>
      </w:r>
      <w:r>
        <w:rPr>
          <w:sz w:val="28"/>
          <w:szCs w:val="28"/>
        </w:rPr>
        <w:t>родом воздуха или друг с другом, товаров в аэрозольной упаковке, пиротехнических изделий;</w:t>
      </w:r>
      <w:proofErr w:type="gramEnd"/>
    </w:p>
    <w:p w:rsidR="00974C05" w:rsidRDefault="00D459BA">
      <w:pPr>
        <w:widowControl w:val="0"/>
        <w:autoSpaceDE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магазины по продаже синтетических ковровых изделий, шин и автомобильных масел;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специализированные рыбные магазины; склады любого назначения, в том числе оптовой или м</w:t>
      </w:r>
      <w:r>
        <w:rPr>
          <w:sz w:val="28"/>
          <w:szCs w:val="28"/>
        </w:rPr>
        <w:t>елкооптовой торговли, а также складские помещения при встроенных стоянках автомобилей, кроме складских помещений, входящих в состав общественных учреждений, размещаемых во встроенных и встроенно-пристроенных помещениях;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sz w:val="28"/>
          <w:szCs w:val="28"/>
        </w:rPr>
        <w:t xml:space="preserve">все предприятия, а также магазины с </w:t>
      </w:r>
      <w:r>
        <w:rPr>
          <w:sz w:val="28"/>
          <w:szCs w:val="28"/>
        </w:rPr>
        <w:t>режимом функционирования после 23 ч</w:t>
      </w:r>
      <w:r>
        <w:rPr>
          <w:color w:val="000000"/>
          <w:kern w:val="2"/>
          <w:sz w:val="28"/>
          <w:szCs w:val="28"/>
        </w:rPr>
        <w:t>асов</w:t>
      </w:r>
      <w:r>
        <w:rPr>
          <w:sz w:val="28"/>
          <w:szCs w:val="28"/>
        </w:rPr>
        <w:t xml:space="preserve">; предприятия бытового обслуживания, в которых применяются легковоспламеняющиеся вещества (кроме парикмахерских, салонов красоты и мастерских по ремонту часов общей площадью до 300 </w:t>
      </w:r>
      <w:r>
        <w:rPr>
          <w:color w:val="000000"/>
          <w:kern w:val="2"/>
          <w:sz w:val="28"/>
          <w:szCs w:val="28"/>
        </w:rPr>
        <w:t>кв. м</w:t>
      </w:r>
      <w:r>
        <w:rPr>
          <w:sz w:val="28"/>
          <w:szCs w:val="28"/>
        </w:rPr>
        <w:t>); бани, сауны;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предприятия пит</w:t>
      </w:r>
      <w:r>
        <w:rPr>
          <w:sz w:val="28"/>
          <w:szCs w:val="28"/>
        </w:rPr>
        <w:t>ания и досуга с числом мест более 50, все предприятия, функционирующие с музыкальным сопровождением, в том числе дискотеки, танцевальные студии, зрелищные учреждения, музыкальные школы, а также казино;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</w:pPr>
      <w:r>
        <w:rPr>
          <w:sz w:val="28"/>
          <w:szCs w:val="28"/>
        </w:rPr>
        <w:t>прачечные и химчистки (кроме приемных пунктов и прачеч</w:t>
      </w:r>
      <w:r>
        <w:rPr>
          <w:sz w:val="28"/>
          <w:szCs w:val="28"/>
        </w:rPr>
        <w:t>ных самообслуживания производительностью до 75 кг в смену); автоматические телефонные станции общей площадью более 100 кв. м; общественные туалеты, учреждения и магазины ритуальных услуг; встроенные и пристроенные трансформаторные подстанции;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</w:t>
      </w:r>
      <w:r>
        <w:rPr>
          <w:sz w:val="28"/>
          <w:szCs w:val="28"/>
        </w:rPr>
        <w:t>ные помещения (кроме помещений категорий В4 и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для труда инвалидов и людей старшего возраста, в том числе пунктов выдачи работы на дом, мастерских для сборочных и декоративных работ); зуботехнические лаборатории, клинико-диагностические и бактериологическ</w:t>
      </w:r>
      <w:r>
        <w:rPr>
          <w:sz w:val="28"/>
          <w:szCs w:val="28"/>
        </w:rPr>
        <w:t xml:space="preserve">ие лаборатории; диспансеры всех типов; дневные стационары диспансеров и стационары частных клиник; </w:t>
      </w:r>
      <w:proofErr w:type="spellStart"/>
      <w:r>
        <w:rPr>
          <w:sz w:val="28"/>
          <w:szCs w:val="28"/>
        </w:rPr>
        <w:t>травмпункты</w:t>
      </w:r>
      <w:proofErr w:type="spellEnd"/>
      <w:r>
        <w:rPr>
          <w:sz w:val="28"/>
          <w:szCs w:val="28"/>
        </w:rPr>
        <w:t xml:space="preserve">, подстанции скорой и неотложной медицинской помощи; дерматовенерологические, психиатрические, инфекционные и фтизиатрические кабинеты врачебного </w:t>
      </w:r>
      <w:r>
        <w:rPr>
          <w:sz w:val="28"/>
          <w:szCs w:val="28"/>
        </w:rPr>
        <w:t xml:space="preserve">приема; отделения </w:t>
      </w:r>
      <w:r>
        <w:rPr>
          <w:sz w:val="28"/>
          <w:szCs w:val="28"/>
        </w:rPr>
        <w:lastRenderedPageBreak/>
        <w:t>(кабинеты) магнитно-резонансной томографии;</w:t>
      </w:r>
    </w:p>
    <w:p w:rsidR="00974C05" w:rsidRDefault="00D459BA">
      <w:pPr>
        <w:widowControl w:val="0"/>
        <w:autoSpaceDE w:val="0"/>
        <w:spacing w:line="10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рентгеновские кабинеты, а также помещения с лечебной или диагностической аппаратурой и установками, являющимися источниками ионизирующего излучения, превышающего допустимый уровень, установленны</w:t>
      </w:r>
      <w:r>
        <w:rPr>
          <w:sz w:val="28"/>
          <w:szCs w:val="28"/>
        </w:rPr>
        <w:t>й санитарно-эпидемиологическими правилами и нормами, ветеринарные клиники, ветеринарные пункты, ветеринарные кабинеты и другие учреждения, занимающиеся оказанием ветеринарных услуг;</w:t>
      </w:r>
      <w:proofErr w:type="gramEnd"/>
    </w:p>
    <w:p w:rsidR="00974C05" w:rsidRDefault="00D459BA">
      <w:pPr>
        <w:widowControl w:val="0"/>
        <w:autoSpaceDE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помещения для продажи и потребления табачных изделий (в том числе ароматич</w:t>
      </w:r>
      <w:r>
        <w:rPr>
          <w:sz w:val="28"/>
          <w:szCs w:val="28"/>
        </w:rPr>
        <w:t>еских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>я курения), магазины по продаже оружия, тиры;</w:t>
      </w:r>
    </w:p>
    <w:p w:rsidR="00974C05" w:rsidRDefault="00D459BA">
      <w:pPr>
        <w:pStyle w:val="ConsPlusNormal"/>
        <w:ind w:firstLine="709"/>
        <w:jc w:val="both"/>
      </w:pPr>
      <w:r>
        <w:rPr>
          <w:rFonts w:ascii="Times New Roman" w:hAnsi="Times New Roman"/>
          <w:color w:val="000000"/>
          <w:spacing w:val="-2"/>
          <w:kern w:val="2"/>
          <w:sz w:val="28"/>
          <w:szCs w:val="28"/>
        </w:rPr>
        <w:t>е) под каждым многоквартирным домом образовывается отдельный земельный участок;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hyperlink r:id="rId32">
        <w:r>
          <w:rPr>
            <w:color w:val="000000"/>
            <w:kern w:val="2"/>
            <w:sz w:val="28"/>
            <w:szCs w:val="28"/>
          </w:rPr>
          <w:t>ж</w:t>
        </w:r>
      </w:hyperlink>
      <w:hyperlink r:id="rId33">
        <w:r>
          <w:rPr>
            <w:sz w:val="28"/>
            <w:szCs w:val="28"/>
          </w:rPr>
          <w:t>) </w:t>
        </w:r>
      </w:hyperlink>
      <w:hyperlink r:id="rId34">
        <w:proofErr w:type="gramStart"/>
        <w:r>
          <w:rPr>
            <w:color w:val="000000"/>
            <w:kern w:val="2"/>
            <w:sz w:val="28"/>
            <w:szCs w:val="28"/>
          </w:rPr>
          <w:t>п</w:t>
        </w:r>
        <w:proofErr w:type="gramEnd"/>
      </w:hyperlink>
      <w:hyperlink r:id="rId35">
        <w:r>
          <w:rPr>
            <w:sz w:val="28"/>
            <w:szCs w:val="28"/>
          </w:rPr>
          <w:t xml:space="preserve">ротивопожарные расстояния </w:t>
        </w:r>
      </w:hyperlink>
      <w:hyperlink r:id="rId36">
        <w:r>
          <w:rPr>
            <w:sz w:val="28"/>
            <w:szCs w:val="28"/>
          </w:rPr>
          <w:t xml:space="preserve">от </w:t>
        </w:r>
      </w:hyperlink>
      <w:hyperlink r:id="rId37">
        <w:r>
          <w:rPr>
            <w:sz w:val="28"/>
            <w:szCs w:val="28"/>
          </w:rPr>
          <w:t>зданий, сооружений на территориях городских населенных пу</w:t>
        </w:r>
        <w:r>
          <w:rPr>
            <w:sz w:val="28"/>
            <w:szCs w:val="28"/>
          </w:rPr>
          <w:t xml:space="preserve">нктов </w:t>
        </w:r>
      </w:hyperlink>
      <w:hyperlink r:id="rId38">
        <w:r>
          <w:rPr>
            <w:sz w:val="28"/>
            <w:szCs w:val="28"/>
          </w:rPr>
          <w:t>до</w:t>
        </w:r>
      </w:hyperlink>
      <w:hyperlink r:id="rId39">
        <w:r>
          <w:rPr>
            <w:sz w:val="28"/>
            <w:szCs w:val="28"/>
          </w:rPr>
          <w:t xml:space="preserve"> </w:t>
        </w:r>
      </w:hyperlink>
      <w:hyperlink r:id="rId40">
        <w:r>
          <w:rPr>
            <w:sz w:val="28"/>
            <w:szCs w:val="28"/>
          </w:rPr>
          <w:t>границ</w:t>
        </w:r>
      </w:hyperlink>
      <w:hyperlink r:id="rId41">
        <w:r>
          <w:rPr>
            <w:sz w:val="28"/>
            <w:szCs w:val="28"/>
          </w:rPr>
          <w:t xml:space="preserve"> лесных насаждений в</w:t>
        </w:r>
      </w:hyperlink>
      <w:hyperlink r:id="rId42">
        <w:r>
          <w:rPr>
            <w:sz w:val="28"/>
            <w:szCs w:val="28"/>
          </w:rPr>
          <w:t xml:space="preserve"> лесах хвойных или смешанных пород</w:t>
        </w:r>
      </w:hyperlink>
      <w:hyperlink r:id="rId43">
        <w:r>
          <w:rPr>
            <w:sz w:val="28"/>
            <w:szCs w:val="28"/>
          </w:rPr>
          <w:t xml:space="preserve"> должны </w:t>
        </w:r>
      </w:hyperlink>
      <w:hyperlink r:id="rId44">
        <w:r>
          <w:rPr>
            <w:sz w:val="28"/>
            <w:szCs w:val="28"/>
          </w:rPr>
          <w:t>составлять</w:t>
        </w:r>
      </w:hyperlink>
      <w:hyperlink r:id="rId45">
        <w:r>
          <w:rPr>
            <w:sz w:val="28"/>
            <w:szCs w:val="28"/>
          </w:rPr>
          <w:t xml:space="preserve"> не менее 50 м, </w:t>
        </w:r>
      </w:hyperlink>
      <w:hyperlink r:id="rId46">
        <w:r>
          <w:rPr>
            <w:sz w:val="28"/>
            <w:szCs w:val="28"/>
          </w:rPr>
          <w:t>лиственных пород –</w:t>
        </w:r>
      </w:hyperlink>
      <w:hyperlink r:id="rId47">
        <w:r>
          <w:rPr>
            <w:sz w:val="28"/>
            <w:szCs w:val="28"/>
          </w:rPr>
          <w:t xml:space="preserve"> не менее 30 м</w:t>
        </w:r>
      </w:hyperlink>
      <w:hyperlink r:id="rId48">
        <w:r>
          <w:rPr>
            <w:sz w:val="28"/>
            <w:szCs w:val="28"/>
          </w:rPr>
          <w:t xml:space="preserve">; </w:t>
        </w:r>
      </w:hyperlink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kern w:val="2"/>
          <w:sz w:val="28"/>
          <w:szCs w:val="28"/>
        </w:rPr>
        <w:t>з)</w:t>
      </w:r>
      <w:hyperlink r:id="rId49">
        <w:r>
          <w:rPr>
            <w:sz w:val="28"/>
            <w:szCs w:val="28"/>
          </w:rPr>
          <w:t> </w:t>
        </w:r>
      </w:hyperlink>
      <w:hyperlink r:id="rId50">
        <w:r>
          <w:rPr>
            <w:sz w:val="28"/>
            <w:szCs w:val="28"/>
          </w:rPr>
          <w:t xml:space="preserve">минимально </w:t>
        </w:r>
      </w:hyperlink>
      <w:hyperlink r:id="rId51">
        <w:proofErr w:type="gramStart"/>
        <w:r>
          <w:rPr>
            <w:sz w:val="28"/>
            <w:szCs w:val="28"/>
          </w:rPr>
          <w:t>допустим</w:t>
        </w:r>
      </w:hyperlink>
      <w:hyperlink r:id="rId52">
        <w:r>
          <w:rPr>
            <w:color w:val="000000"/>
            <w:kern w:val="2"/>
            <w:sz w:val="28"/>
            <w:szCs w:val="28"/>
          </w:rPr>
          <w:t>ый</w:t>
        </w:r>
        <w:proofErr w:type="gramEnd"/>
      </w:hyperlink>
      <w:hyperlink r:id="rId53">
        <w:r>
          <w:rPr>
            <w:sz w:val="28"/>
            <w:szCs w:val="28"/>
          </w:rPr>
          <w:t xml:space="preserve"> уров</w:t>
        </w:r>
      </w:hyperlink>
      <w:hyperlink r:id="rId54">
        <w:r>
          <w:rPr>
            <w:sz w:val="28"/>
            <w:szCs w:val="28"/>
          </w:rPr>
          <w:t>е</w:t>
        </w:r>
      </w:hyperlink>
      <w:hyperlink r:id="rId55">
        <w:r>
          <w:rPr>
            <w:sz w:val="28"/>
            <w:szCs w:val="28"/>
          </w:rPr>
          <w:t>н</w:t>
        </w:r>
      </w:hyperlink>
      <w:hyperlink r:id="rId56">
        <w:r>
          <w:rPr>
            <w:sz w:val="28"/>
            <w:szCs w:val="28"/>
          </w:rPr>
          <w:t>ь</w:t>
        </w:r>
      </w:hyperlink>
      <w:hyperlink r:id="rId57">
        <w:r>
          <w:rPr>
            <w:sz w:val="28"/>
            <w:szCs w:val="28"/>
          </w:rPr>
          <w:t xml:space="preserve"> обеспеченности стоянками для</w:t>
        </w:r>
        <w:r>
          <w:rPr>
            <w:sz w:val="28"/>
            <w:szCs w:val="28"/>
          </w:rPr>
          <w:t xml:space="preserve"> временного хранения автомобилей </w:t>
        </w:r>
      </w:hyperlink>
      <w:hyperlink r:id="rId58">
        <w:r>
          <w:rPr>
            <w:sz w:val="28"/>
            <w:szCs w:val="28"/>
          </w:rPr>
          <w:t>у</w:t>
        </w:r>
      </w:hyperlink>
      <w:hyperlink r:id="rId59">
        <w:r>
          <w:rPr>
            <w:sz w:val="28"/>
            <w:szCs w:val="28"/>
          </w:rPr>
          <w:t>станавливается</w:t>
        </w:r>
      </w:hyperlink>
      <w:hyperlink r:id="rId60">
        <w:r>
          <w:rPr>
            <w:sz w:val="28"/>
            <w:szCs w:val="28"/>
          </w:rPr>
          <w:t xml:space="preserve"> </w:t>
        </w:r>
      </w:hyperlink>
      <w:hyperlink r:id="rId61">
        <w:r>
          <w:rPr>
            <w:sz w:val="28"/>
            <w:szCs w:val="28"/>
          </w:rPr>
          <w:t>в соответствии с Местными нормативами градостроительного проектирования</w:t>
        </w:r>
      </w:hyperlink>
      <w:hyperlink r:id="rId62">
        <w:r>
          <w:rPr>
            <w:sz w:val="28"/>
            <w:szCs w:val="28"/>
          </w:rPr>
          <w:t>, утвержденными решением Думы города Братска от 28.06.2016 № 298/г-Д</w:t>
        </w:r>
      </w:hyperlink>
      <w:r>
        <w:rPr>
          <w:sz w:val="28"/>
          <w:szCs w:val="28"/>
        </w:rPr>
        <w:t>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>4) 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 ограничиваются в обороте земельные участки: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proofErr w:type="gramStart"/>
      <w:r>
        <w:rPr>
          <w:sz w:val="28"/>
          <w:szCs w:val="28"/>
        </w:rPr>
        <w:t>пределах</w:t>
      </w:r>
      <w:proofErr w:type="gramEnd"/>
      <w:r>
        <w:rPr>
          <w:sz w:val="28"/>
          <w:szCs w:val="28"/>
        </w:rPr>
        <w:t xml:space="preserve"> которых расположены водные объекты, находящиеся в государственной или муниципальной собственности;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расположенные</w:t>
      </w:r>
      <w:proofErr w:type="gramEnd"/>
      <w:r>
        <w:rPr>
          <w:sz w:val="28"/>
          <w:szCs w:val="28"/>
        </w:rPr>
        <w:t xml:space="preserve"> в границах земель, зарезервированных для муниципальных нужд;</w:t>
      </w:r>
    </w:p>
    <w:p w:rsidR="00974C05" w:rsidRDefault="00D459BA">
      <w:pPr>
        <w:widowControl w:val="0"/>
        <w:spacing w:line="100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первом поясе зон санит</w:t>
      </w:r>
      <w:r>
        <w:rPr>
          <w:sz w:val="28"/>
          <w:szCs w:val="28"/>
        </w:rPr>
        <w:t>арной охраны источников питьевого и хозяйственно-бытового водоснабжения;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sz w:val="28"/>
          <w:szCs w:val="28"/>
        </w:rPr>
        <w:t>б) запрещается приватизация земельных участков в пределах береговой полосы, установленной в соответствии с Водным</w:t>
      </w:r>
      <w:r>
        <w:rPr>
          <w:color w:val="000000"/>
          <w:sz w:val="28"/>
          <w:szCs w:val="28"/>
        </w:rPr>
        <w:t xml:space="preserve"> кодексом Р</w:t>
      </w:r>
      <w:r>
        <w:rPr>
          <w:sz w:val="28"/>
          <w:szCs w:val="28"/>
        </w:rPr>
        <w:t>оссийской Федерации, а также земельных участков, на которых</w:t>
      </w:r>
      <w:r>
        <w:rPr>
          <w:sz w:val="28"/>
          <w:szCs w:val="28"/>
        </w:rPr>
        <w:t xml:space="preserve"> находятся пруды, обводненные карьеры, в границах территорий общего пользования;</w:t>
      </w:r>
    </w:p>
    <w:p w:rsidR="00974C05" w:rsidRDefault="00D459BA">
      <w:pPr>
        <w:widowControl w:val="0"/>
        <w:spacing w:line="100" w:lineRule="atLeast"/>
        <w:ind w:firstLine="709"/>
        <w:jc w:val="both"/>
      </w:pPr>
      <w:r>
        <w:rPr>
          <w:color w:val="000000"/>
          <w:sz w:val="28"/>
          <w:szCs w:val="28"/>
        </w:rPr>
        <w:t>5) 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</w:t>
      </w:r>
      <w:r>
        <w:rPr>
          <w:color w:val="000000"/>
          <w:sz w:val="28"/>
          <w:szCs w:val="28"/>
        </w:rPr>
        <w:t xml:space="preserve">но допустимого уровня территориальной доступности указанных объектов для населения </w:t>
      </w:r>
      <w:r>
        <w:rPr>
          <w:color w:val="000000"/>
          <w:kern w:val="2"/>
          <w:sz w:val="28"/>
          <w:szCs w:val="28"/>
        </w:rPr>
        <w:t>при о</w:t>
      </w:r>
      <w:r>
        <w:rPr>
          <w:color w:val="000000"/>
          <w:sz w:val="28"/>
          <w:szCs w:val="28"/>
        </w:rPr>
        <w:t>существлени</w:t>
      </w:r>
      <w:r>
        <w:rPr>
          <w:color w:val="000000"/>
          <w:kern w:val="2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деятельности по комплексному развитию территории определяются </w:t>
      </w:r>
      <w:r>
        <w:rPr>
          <w:color w:val="000000"/>
          <w:spacing w:val="-2"/>
          <w:kern w:val="2"/>
          <w:sz w:val="28"/>
          <w:szCs w:val="28"/>
        </w:rPr>
        <w:t>Местными нормативами градостроительного проектирования муниципального образования города Брат</w:t>
      </w:r>
      <w:r>
        <w:rPr>
          <w:color w:val="000000"/>
          <w:spacing w:val="-2"/>
          <w:kern w:val="2"/>
          <w:sz w:val="28"/>
          <w:szCs w:val="28"/>
        </w:rPr>
        <w:t>ска, утвержденными решением Думы города Братска.</w:t>
      </w:r>
    </w:p>
    <w:p w:rsidR="00974C05" w:rsidRDefault="00D459BA">
      <w:pPr>
        <w:pStyle w:val="ConsPlusNormal"/>
        <w:ind w:firstLine="709"/>
        <w:jc w:val="both"/>
      </w:pPr>
      <w:r>
        <w:rPr>
          <w:rFonts w:ascii="Times New Roman" w:hAnsi="Times New Roman"/>
          <w:color w:val="000000"/>
          <w:spacing w:val="-2"/>
          <w:kern w:val="2"/>
          <w:sz w:val="28"/>
          <w:szCs w:val="28"/>
        </w:rPr>
        <w:t>Решение о комплексном развитии территорий принимается для территорий не менее 50 000 кв. м, но не более 600 000 кв.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974C05" w:rsidRDefault="00974C05">
      <w:pPr>
        <w:widowControl w:val="0"/>
        <w:ind w:firstLine="705"/>
        <w:jc w:val="both"/>
        <w:textAlignment w:val="baseline"/>
        <w:rPr>
          <w:sz w:val="28"/>
          <w:szCs w:val="28"/>
        </w:rPr>
      </w:pPr>
    </w:p>
    <w:p w:rsidR="00974C05" w:rsidRDefault="00D459BA">
      <w:pPr>
        <w:pStyle w:val="210"/>
        <w:spacing w:after="0" w:line="100" w:lineRule="atLeast"/>
        <w:jc w:val="both"/>
        <w:textAlignment w:val="baseline"/>
      </w:pPr>
      <w:r>
        <w:rPr>
          <w:sz w:val="28"/>
          <w:szCs w:val="28"/>
        </w:rPr>
        <w:lastRenderedPageBreak/>
        <w:tab/>
        <w:t>2</w:t>
      </w:r>
      <w:r w:rsidR="00E73F3E">
        <w:rPr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Думы города Братска подлежит официальному опубликованию.</w:t>
      </w:r>
    </w:p>
    <w:p w:rsidR="00974C05" w:rsidRPr="00A04139" w:rsidRDefault="00974C05">
      <w:pPr>
        <w:pStyle w:val="210"/>
        <w:spacing w:after="0" w:line="100" w:lineRule="atLeast"/>
        <w:jc w:val="both"/>
        <w:textAlignment w:val="baseline"/>
        <w:rPr>
          <w:sz w:val="24"/>
          <w:szCs w:val="28"/>
        </w:rPr>
      </w:pPr>
    </w:p>
    <w:p w:rsidR="00974C05" w:rsidRDefault="00D459BA">
      <w:pPr>
        <w:pStyle w:val="210"/>
        <w:spacing w:after="0" w:line="100" w:lineRule="atLeast"/>
        <w:jc w:val="both"/>
        <w:textAlignment w:val="baseline"/>
      </w:pPr>
      <w:r>
        <w:rPr>
          <w:rFonts w:eastAsia="Arial"/>
          <w:sz w:val="28"/>
          <w:szCs w:val="28"/>
        </w:rPr>
        <w:tab/>
        <w:t>3</w:t>
      </w:r>
      <w:r w:rsidR="00E73F3E">
        <w:rPr>
          <w:rFonts w:eastAsia="Arial"/>
          <w:sz w:val="28"/>
          <w:szCs w:val="28"/>
        </w:rPr>
        <w:t xml:space="preserve">. </w:t>
      </w:r>
      <w:proofErr w:type="gramStart"/>
      <w:r>
        <w:rPr>
          <w:rFonts w:eastAsia="Arial"/>
          <w:sz w:val="28"/>
          <w:szCs w:val="28"/>
        </w:rPr>
        <w:t>Контроль за</w:t>
      </w:r>
      <w:proofErr w:type="gramEnd"/>
      <w:r>
        <w:rPr>
          <w:rFonts w:eastAsia="Arial"/>
          <w:sz w:val="28"/>
          <w:szCs w:val="28"/>
        </w:rPr>
        <w:t xml:space="preserve"> исполнением настоящего решения Думы города Братска возложить на постоянную депутатскую комиссию по городскому хозяйству                и муниципальной собственности.</w:t>
      </w:r>
    </w:p>
    <w:p w:rsidR="00974C05" w:rsidRPr="00070CCE" w:rsidRDefault="00974C05">
      <w:pPr>
        <w:spacing w:line="100" w:lineRule="atLeast"/>
        <w:jc w:val="both"/>
        <w:rPr>
          <w:szCs w:val="28"/>
        </w:rPr>
      </w:pPr>
    </w:p>
    <w:p w:rsidR="00974C05" w:rsidRPr="00070CCE" w:rsidRDefault="00974C05">
      <w:pPr>
        <w:pStyle w:val="210"/>
        <w:spacing w:after="0" w:line="100" w:lineRule="atLeast"/>
        <w:rPr>
          <w:sz w:val="24"/>
          <w:szCs w:val="28"/>
        </w:rPr>
      </w:pPr>
    </w:p>
    <w:p w:rsidR="00974C05" w:rsidRDefault="00D459BA">
      <w:pPr>
        <w:jc w:val="right"/>
        <w:rPr>
          <w:sz w:val="28"/>
          <w:szCs w:val="28"/>
        </w:rPr>
      </w:pPr>
      <w:r>
        <w:rPr>
          <w:sz w:val="28"/>
          <w:szCs w:val="28"/>
        </w:rPr>
        <w:t>Председатель Думы города Братска</w:t>
      </w:r>
    </w:p>
    <w:p w:rsidR="00974C05" w:rsidRDefault="00D459BA">
      <w:pPr>
        <w:jc w:val="right"/>
        <w:rPr>
          <w:sz w:val="28"/>
          <w:szCs w:val="28"/>
        </w:rPr>
      </w:pPr>
      <w:r>
        <w:rPr>
          <w:sz w:val="28"/>
          <w:szCs w:val="28"/>
        </w:rPr>
        <w:t>Л.М. Павлова</w:t>
      </w:r>
    </w:p>
    <w:p w:rsidR="00974C05" w:rsidRPr="007B04C1" w:rsidRDefault="00974C05">
      <w:pPr>
        <w:jc w:val="right"/>
        <w:rPr>
          <w:szCs w:val="28"/>
        </w:rPr>
      </w:pPr>
    </w:p>
    <w:p w:rsidR="00974C05" w:rsidRPr="007B04C1" w:rsidRDefault="00974C05">
      <w:pPr>
        <w:jc w:val="right"/>
        <w:rPr>
          <w:szCs w:val="28"/>
        </w:rPr>
      </w:pPr>
    </w:p>
    <w:p w:rsidR="00974C05" w:rsidRDefault="00D459BA">
      <w:pPr>
        <w:jc w:val="right"/>
        <w:rPr>
          <w:sz w:val="28"/>
          <w:szCs w:val="28"/>
        </w:rPr>
      </w:pPr>
      <w:r>
        <w:rPr>
          <w:sz w:val="28"/>
          <w:szCs w:val="28"/>
        </w:rPr>
        <w:t>Мэр города Братска</w:t>
      </w:r>
    </w:p>
    <w:p w:rsidR="00974C05" w:rsidRDefault="00D459BA">
      <w:pPr>
        <w:jc w:val="right"/>
        <w:rPr>
          <w:sz w:val="28"/>
          <w:szCs w:val="28"/>
        </w:rPr>
      </w:pPr>
      <w:r>
        <w:rPr>
          <w:sz w:val="28"/>
          <w:szCs w:val="28"/>
        </w:rPr>
        <w:t>С.В. Се</w:t>
      </w:r>
      <w:r>
        <w:rPr>
          <w:sz w:val="28"/>
          <w:szCs w:val="28"/>
        </w:rPr>
        <w:t>ребренников</w:t>
      </w:r>
    </w:p>
    <w:p w:rsidR="00974C05" w:rsidRDefault="00974C05">
      <w:pPr>
        <w:jc w:val="both"/>
      </w:pPr>
    </w:p>
    <w:p w:rsidR="006574EE" w:rsidRPr="006574EE" w:rsidRDefault="006574EE" w:rsidP="006574EE">
      <w:pPr>
        <w:widowControl w:val="0"/>
        <w:spacing w:line="360" w:lineRule="auto"/>
        <w:jc w:val="both"/>
        <w:rPr>
          <w:rFonts w:eastAsia="Andale Sans UI"/>
          <w:kern w:val="1"/>
          <w:lang w:eastAsia="ar-SA"/>
        </w:rPr>
      </w:pPr>
      <w:r w:rsidRPr="006574EE">
        <w:rPr>
          <w:rFonts w:eastAsia="Andale Sans UI"/>
          <w:kern w:val="1"/>
          <w:lang w:eastAsia="ar-SA"/>
        </w:rPr>
        <w:t xml:space="preserve">от </w:t>
      </w:r>
      <w:r w:rsidRPr="006574EE">
        <w:rPr>
          <w:rFonts w:eastAsia="Andale Sans UI"/>
          <w:kern w:val="1"/>
          <w:lang w:eastAsia="ar-SA"/>
        </w:rPr>
        <w:t>_______________</w:t>
      </w:r>
    </w:p>
    <w:p w:rsidR="006574EE" w:rsidRPr="006574EE" w:rsidRDefault="006574EE" w:rsidP="006574EE">
      <w:pPr>
        <w:widowControl w:val="0"/>
        <w:spacing w:line="360" w:lineRule="auto"/>
        <w:jc w:val="both"/>
        <w:rPr>
          <w:rFonts w:eastAsia="Andale Sans UI"/>
          <w:kern w:val="1"/>
          <w:lang w:eastAsia="ar-SA"/>
        </w:rPr>
      </w:pPr>
      <w:r w:rsidRPr="006574EE">
        <w:rPr>
          <w:rFonts w:eastAsia="Andale Sans UI"/>
          <w:kern w:val="1"/>
          <w:lang w:eastAsia="ar-SA"/>
        </w:rPr>
        <w:t xml:space="preserve">№ </w:t>
      </w:r>
      <w:r w:rsidRPr="006574EE">
        <w:rPr>
          <w:rFonts w:eastAsia="Andale Sans UI"/>
          <w:kern w:val="1"/>
          <w:lang w:eastAsia="ar-SA"/>
        </w:rPr>
        <w:t>_____</w:t>
      </w:r>
      <w:r w:rsidRPr="006574EE">
        <w:rPr>
          <w:rFonts w:eastAsia="Andale Sans UI"/>
          <w:kern w:val="1"/>
          <w:lang w:eastAsia="ar-SA"/>
        </w:rPr>
        <w:t>/г-Д</w:t>
      </w:r>
    </w:p>
    <w:p w:rsidR="00974C05" w:rsidRDefault="00974C05">
      <w:pPr>
        <w:spacing w:line="360" w:lineRule="auto"/>
        <w:jc w:val="both"/>
      </w:pPr>
    </w:p>
    <w:p w:rsidR="00974C05" w:rsidRDefault="00974C05">
      <w:pPr>
        <w:spacing w:line="360" w:lineRule="auto"/>
        <w:jc w:val="both"/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6574EE" w:rsidRDefault="006574EE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974C05">
      <w:pPr>
        <w:spacing w:line="360" w:lineRule="auto"/>
        <w:jc w:val="both"/>
        <w:rPr>
          <w:sz w:val="12"/>
          <w:szCs w:val="12"/>
        </w:rPr>
      </w:pPr>
    </w:p>
    <w:p w:rsidR="00974C05" w:rsidRDefault="00D459BA">
      <w:pPr>
        <w:jc w:val="right"/>
      </w:pPr>
      <w:r>
        <w:t>Опубликовано в газете «Братские вести»</w:t>
      </w:r>
    </w:p>
    <w:p w:rsidR="00974C05" w:rsidRDefault="00D459BA">
      <w:pPr>
        <w:pStyle w:val="24"/>
      </w:pPr>
      <w:r>
        <w:t xml:space="preserve">                                                                                                                        </w:t>
      </w:r>
      <w:r>
        <w:t>____________________</w:t>
      </w:r>
    </w:p>
    <w:sectPr w:rsidR="00974C05">
      <w:footerReference w:type="even" r:id="rId63"/>
      <w:footerReference w:type="default" r:id="rId64"/>
      <w:pgSz w:w="11906" w:h="16838"/>
      <w:pgMar w:top="1134" w:right="567" w:bottom="1299" w:left="1701" w:header="0" w:footer="737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459BA">
      <w:r>
        <w:separator/>
      </w:r>
    </w:p>
  </w:endnote>
  <w:endnote w:type="continuationSeparator" w:id="0">
    <w:p w:rsidR="00000000" w:rsidRDefault="00D45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C05" w:rsidRDefault="00974C05">
    <w:pPr>
      <w:pStyle w:val="af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C05" w:rsidRDefault="00D459BA">
    <w:pPr>
      <w:pStyle w:val="af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12</w:t>
    </w:r>
    <w:r>
      <w:rPr>
        <w:sz w:val="28"/>
        <w:szCs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4C05" w:rsidRDefault="00D459BA">
    <w:pPr>
      <w:pStyle w:val="af"/>
      <w:jc w:val="right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13</w:t>
    </w:r>
    <w:r>
      <w:rPr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459BA">
      <w:r>
        <w:separator/>
      </w:r>
    </w:p>
  </w:footnote>
  <w:footnote w:type="continuationSeparator" w:id="0">
    <w:p w:rsidR="00000000" w:rsidRDefault="00D459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A146B"/>
    <w:multiLevelType w:val="multilevel"/>
    <w:tmpl w:val="F1D2CB80"/>
    <w:lvl w:ilvl="0">
      <w:start w:val="1"/>
      <w:numFmt w:val="none"/>
      <w:pStyle w:val="1"/>
      <w:suff w:val="nothing"/>
      <w:lvlText w:val="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.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.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74C05"/>
    <w:rsid w:val="00070CCE"/>
    <w:rsid w:val="002418DD"/>
    <w:rsid w:val="006574EE"/>
    <w:rsid w:val="006E7BA1"/>
    <w:rsid w:val="007B04C1"/>
    <w:rsid w:val="00974C05"/>
    <w:rsid w:val="00A04139"/>
    <w:rsid w:val="00D459BA"/>
    <w:rsid w:val="00E7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4">
    <w:name w:val="Основной шрифт абзаца4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paragraph" w:customStyle="1" w:styleId="s16">
    <w:name w:val="s_16"/>
    <w:basedOn w:val="a"/>
    <w:qFormat/>
    <w:pPr>
      <w:suppressAutoHyphens w:val="0"/>
      <w:spacing w:before="280" w:after="280"/>
    </w:pPr>
  </w:style>
  <w:style w:type="paragraph" w:customStyle="1" w:styleId="s1">
    <w:name w:val="s_1"/>
    <w:basedOn w:val="a"/>
    <w:qFormat/>
    <w:pPr>
      <w:suppressAutoHyphens w:val="0"/>
      <w:spacing w:before="280" w:after="280"/>
    </w:pPr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Ari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autoSpaceDE w:val="0"/>
      <w:ind w:left="0" w:firstLine="720"/>
      <w:jc w:val="center"/>
      <w:outlineLvl w:val="7"/>
    </w:pPr>
    <w:rPr>
      <w:b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30">
    <w:name w:val="Основной шрифт абзаца3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styleId="a3">
    <w:name w:val="page number"/>
    <w:basedOn w:val="10"/>
  </w:style>
  <w:style w:type="character" w:customStyle="1" w:styleId="text">
    <w:name w:val="text"/>
    <w:basedOn w:val="10"/>
    <w:qFormat/>
  </w:style>
  <w:style w:type="character" w:customStyle="1" w:styleId="a4">
    <w:name w:val="Знак Знак"/>
    <w:basedOn w:val="10"/>
    <w:qFormat/>
    <w:rPr>
      <w:sz w:val="24"/>
      <w:szCs w:val="24"/>
      <w:lang w:val="ru-RU" w:bidi="ar-SA"/>
    </w:rPr>
  </w:style>
  <w:style w:type="character" w:customStyle="1" w:styleId="a5">
    <w:name w:val="Символ нумерации"/>
    <w:qFormat/>
    <w:rPr>
      <w:sz w:val="28"/>
      <w:szCs w:val="28"/>
    </w:rPr>
  </w:style>
  <w:style w:type="character" w:customStyle="1" w:styleId="WW8Num19z0">
    <w:name w:val="WW8Num19z0"/>
    <w:qFormat/>
    <w:rPr>
      <w:rFonts w:ascii="Symbol" w:hAnsi="Symbol" w:cs="Symbol"/>
    </w:rPr>
  </w:style>
  <w:style w:type="character" w:customStyle="1" w:styleId="WW8Num19z1">
    <w:name w:val="WW8Num19z1"/>
    <w:qFormat/>
    <w:rPr>
      <w:rFonts w:ascii="Courier New" w:hAnsi="Courier New" w:cs="Courier New"/>
    </w:rPr>
  </w:style>
  <w:style w:type="character" w:customStyle="1" w:styleId="WW8Num19z2">
    <w:name w:val="WW8Num19z2"/>
    <w:qFormat/>
    <w:rPr>
      <w:rFonts w:ascii="Wingdings" w:hAnsi="Wingdings" w:cs="Wingdings"/>
    </w:rPr>
  </w:style>
  <w:style w:type="character" w:customStyle="1" w:styleId="WW8Num44z0">
    <w:name w:val="WW8Num44z0"/>
    <w:qFormat/>
    <w:rPr>
      <w:rFonts w:ascii="Symbol" w:hAnsi="Symbol" w:cs="Symbol"/>
      <w:sz w:val="24"/>
      <w:szCs w:val="24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4">
    <w:name w:val="WW8Num35z4"/>
    <w:qFormat/>
    <w:rPr>
      <w:rFonts w:ascii="Courier New" w:hAnsi="Courier New" w:cs="Courier New"/>
    </w:rPr>
  </w:style>
  <w:style w:type="character" w:customStyle="1" w:styleId="WW8Num32z0">
    <w:name w:val="WW8Num32z0"/>
    <w:qFormat/>
    <w:rPr>
      <w:sz w:val="24"/>
      <w:szCs w:val="24"/>
    </w:rPr>
  </w:style>
  <w:style w:type="character" w:customStyle="1" w:styleId="WW8Num36z1">
    <w:name w:val="WW8Num36z1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6z0">
    <w:name w:val="WW8Num6z0"/>
    <w:qFormat/>
    <w:rPr>
      <w:rFonts w:ascii="Symbol" w:hAnsi="Symbol" w:cs="OpenSymbol;Arial Unicode MS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FontStyle81">
    <w:name w:val="Font Style81"/>
    <w:basedOn w:val="a0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03">
    <w:name w:val="Font Style103"/>
    <w:basedOn w:val="a0"/>
    <w:qFormat/>
    <w:rPr>
      <w:rFonts w:ascii="Times New Roman" w:hAnsi="Times New Roman" w:cs="Times New Roman"/>
      <w:sz w:val="22"/>
      <w:szCs w:val="22"/>
    </w:rPr>
  </w:style>
  <w:style w:type="character" w:customStyle="1" w:styleId="WW8Num23z0">
    <w:name w:val="WW8Num23z0"/>
    <w:qFormat/>
    <w:rPr>
      <w:i w:val="0"/>
    </w:rPr>
  </w:style>
  <w:style w:type="character" w:customStyle="1" w:styleId="WW8Num23z1">
    <w:name w:val="WW8Num23z1"/>
    <w:qFormat/>
    <w:rPr>
      <w:rFonts w:ascii="Times New Roman" w:hAnsi="Times New Roman" w:cs="Times New Roman"/>
      <w:i w:val="0"/>
    </w:rPr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11z0">
    <w:name w:val="WW8Num11z0"/>
    <w:qFormat/>
    <w:rPr>
      <w:rFonts w:ascii="Arial" w:hAnsi="Arial" w:cs="Aria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1z3">
    <w:name w:val="WW8Num11z3"/>
    <w:qFormat/>
    <w:rPr>
      <w:rFonts w:ascii="Symbol" w:hAnsi="Symbol" w:cs="Symbol"/>
    </w:rPr>
  </w:style>
  <w:style w:type="character" w:customStyle="1" w:styleId="WW8Num11z4">
    <w:name w:val="WW8Num11z4"/>
    <w:qFormat/>
    <w:rPr>
      <w:rFonts w:ascii="Courier New" w:hAnsi="Courier New" w:cs="Courier New"/>
    </w:rPr>
  </w:style>
  <w:style w:type="character" w:customStyle="1" w:styleId="WW8Num40z0">
    <w:name w:val="WW8Num40z0"/>
    <w:qFormat/>
    <w:rPr>
      <w:rFonts w:ascii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FontStyle105">
    <w:name w:val="Font Style105"/>
    <w:basedOn w:val="a0"/>
    <w:qFormat/>
    <w:rPr>
      <w:rFonts w:ascii="Times New Roman" w:hAnsi="Times New Roman" w:cs="Times New Roman"/>
      <w:i/>
      <w:iCs/>
      <w:sz w:val="22"/>
      <w:szCs w:val="22"/>
    </w:rPr>
  </w:style>
  <w:style w:type="character" w:customStyle="1" w:styleId="a6">
    <w:name w:val="Маркеры списка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4">
    <w:name w:val="Основной шрифт абзаца4"/>
    <w:qFormat/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Tahoma"/>
    </w:rPr>
  </w:style>
  <w:style w:type="paragraph" w:styleId="aa">
    <w:name w:val="caption"/>
    <w:basedOn w:val="a"/>
    <w:next w:val="a"/>
    <w:qFormat/>
    <w:pPr>
      <w:jc w:val="center"/>
    </w:pPr>
    <w:rPr>
      <w:b/>
    </w:rPr>
  </w:style>
  <w:style w:type="paragraph" w:styleId="ab">
    <w:name w:val="index heading"/>
    <w:basedOn w:val="a"/>
    <w:qFormat/>
    <w:pPr>
      <w:suppressLineNumbers/>
    </w:pPr>
    <w:rPr>
      <w:rFonts w:cs="Tahoma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ad">
    <w:name w:val="Subtitle"/>
    <w:basedOn w:val="ac"/>
    <w:next w:val="a8"/>
    <w:qFormat/>
    <w:pPr>
      <w:jc w:val="center"/>
    </w:pPr>
    <w:rPr>
      <w:i/>
      <w:iCs/>
    </w:rPr>
  </w:style>
  <w:style w:type="paragraph" w:customStyle="1" w:styleId="31">
    <w:name w:val="Название3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Tahoma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a"/>
    <w:qFormat/>
    <w:pPr>
      <w:suppressLineNumbers/>
    </w:pPr>
    <w:rPr>
      <w:rFonts w:cs="Tahoma"/>
    </w:rPr>
  </w:style>
  <w:style w:type="paragraph" w:customStyle="1" w:styleId="11">
    <w:name w:val="Название1"/>
    <w:basedOn w:val="a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Tahoma"/>
    </w:rPr>
  </w:style>
  <w:style w:type="paragraph" w:customStyle="1" w:styleId="310">
    <w:name w:val="Основной текст 31"/>
    <w:basedOn w:val="a"/>
    <w:qFormat/>
    <w:rPr>
      <w:sz w:val="28"/>
    </w:rPr>
  </w:style>
  <w:style w:type="paragraph" w:customStyle="1" w:styleId="13">
    <w:name w:val="Название объекта1"/>
    <w:basedOn w:val="a"/>
    <w:next w:val="a"/>
    <w:qFormat/>
    <w:pPr>
      <w:jc w:val="center"/>
    </w:pPr>
    <w:rPr>
      <w:b/>
      <w:szCs w:val="20"/>
    </w:rPr>
  </w:style>
  <w:style w:type="paragraph" w:customStyle="1" w:styleId="ae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autoSpaceDE w:val="0"/>
      <w:ind w:firstLine="720"/>
    </w:pPr>
    <w:rPr>
      <w:rFonts w:ascii="Arial" w:eastAsia="Arial" w:hAnsi="Arial"/>
      <w:sz w:val="20"/>
      <w:szCs w:val="20"/>
      <w:lang w:bidi="ar-SA"/>
    </w:rPr>
  </w:style>
  <w:style w:type="paragraph" w:styleId="af0">
    <w:name w:val="Body Text Indent"/>
    <w:basedOn w:val="a"/>
    <w:pPr>
      <w:spacing w:after="120"/>
      <w:ind w:left="283"/>
    </w:pPr>
  </w:style>
  <w:style w:type="paragraph" w:styleId="af1">
    <w:name w:val="Normal (Web)"/>
    <w:basedOn w:val="a"/>
    <w:qFormat/>
    <w:pPr>
      <w:spacing w:before="280" w:after="280"/>
    </w:pPr>
    <w:rPr>
      <w:color w:val="2C3140"/>
    </w:rPr>
  </w:style>
  <w:style w:type="paragraph" w:styleId="af2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210">
    <w:name w:val="Основной текст 21"/>
    <w:basedOn w:val="a"/>
    <w:qFormat/>
    <w:pPr>
      <w:spacing w:after="120" w:line="480" w:lineRule="auto"/>
    </w:pPr>
    <w:rPr>
      <w:sz w:val="20"/>
      <w:szCs w:val="20"/>
    </w:rPr>
  </w:style>
  <w:style w:type="paragraph" w:styleId="af3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f4">
    <w:name w:val="Содержимое таблицы"/>
    <w:basedOn w:val="a"/>
    <w:qFormat/>
    <w:pPr>
      <w:suppressLineNumbers/>
    </w:pPr>
  </w:style>
  <w:style w:type="paragraph" w:customStyle="1" w:styleId="af5">
    <w:name w:val="Заголовок таблицы"/>
    <w:basedOn w:val="af4"/>
    <w:qFormat/>
    <w:pPr>
      <w:jc w:val="center"/>
    </w:pPr>
    <w:rPr>
      <w:b/>
      <w:bCs/>
    </w:rPr>
  </w:style>
  <w:style w:type="paragraph" w:customStyle="1" w:styleId="af6">
    <w:name w:val="Содержимое врезки"/>
    <w:basedOn w:val="a8"/>
    <w:qFormat/>
  </w:style>
  <w:style w:type="paragraph" w:styleId="af7">
    <w:name w:val="List Paragraph"/>
    <w:basedOn w:val="a"/>
    <w:qFormat/>
    <w:pPr>
      <w:ind w:left="720" w:firstLine="567"/>
      <w:jc w:val="both"/>
    </w:pPr>
    <w:rPr>
      <w:rFonts w:eastAsia="Calibri"/>
      <w:szCs w:val="22"/>
      <w:lang w:val="en-US"/>
    </w:rPr>
  </w:style>
  <w:style w:type="paragraph" w:customStyle="1" w:styleId="220">
    <w:name w:val="Основной текст с отступом 22"/>
    <w:basedOn w:val="a"/>
    <w:qFormat/>
    <w:pPr>
      <w:snapToGrid w:val="0"/>
      <w:ind w:firstLine="709"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311">
    <w:name w:val="Основной текст с отступом 31"/>
    <w:basedOn w:val="a"/>
    <w:qFormat/>
    <w:pPr>
      <w:shd w:val="clear" w:color="auto" w:fill="FFFFFF"/>
      <w:tabs>
        <w:tab w:val="left" w:pos="18"/>
        <w:tab w:val="left" w:pos="378"/>
      </w:tabs>
      <w:autoSpaceDE w:val="0"/>
      <w:ind w:left="144"/>
      <w:jc w:val="both"/>
    </w:pPr>
    <w:rPr>
      <w:b/>
      <w:bCs/>
      <w:color w:val="000000"/>
      <w:sz w:val="22"/>
      <w:szCs w:val="28"/>
    </w:rPr>
  </w:style>
  <w:style w:type="paragraph" w:customStyle="1" w:styleId="LO-Normal">
    <w:name w:val="LO-Normal"/>
    <w:qFormat/>
    <w:rPr>
      <w:rFonts w:ascii="Times New Roman" w:eastAsia="Arial" w:hAnsi="Times New Roman" w:cs="Times New Roman"/>
      <w:szCs w:val="20"/>
      <w:lang w:bidi="ar-SA"/>
    </w:rPr>
  </w:style>
  <w:style w:type="paragraph" w:customStyle="1" w:styleId="Style33">
    <w:name w:val="Style33"/>
    <w:basedOn w:val="a"/>
    <w:qFormat/>
    <w:pPr>
      <w:widowControl w:val="0"/>
      <w:autoSpaceDE w:val="0"/>
      <w:spacing w:line="274" w:lineRule="exact"/>
      <w:jc w:val="both"/>
    </w:pPr>
  </w:style>
  <w:style w:type="paragraph" w:customStyle="1" w:styleId="Style75">
    <w:name w:val="Style75"/>
    <w:basedOn w:val="a"/>
    <w:qFormat/>
    <w:pPr>
      <w:widowControl w:val="0"/>
      <w:autoSpaceDE w:val="0"/>
      <w:spacing w:line="274" w:lineRule="exact"/>
    </w:pPr>
  </w:style>
  <w:style w:type="paragraph" w:customStyle="1" w:styleId="Style17">
    <w:name w:val="Style17"/>
    <w:basedOn w:val="a"/>
    <w:qFormat/>
    <w:pPr>
      <w:widowControl w:val="0"/>
      <w:autoSpaceDE w:val="0"/>
      <w:spacing w:line="266" w:lineRule="exact"/>
      <w:jc w:val="both"/>
    </w:pPr>
  </w:style>
  <w:style w:type="paragraph" w:styleId="23">
    <w:name w:val="Body Text Indent 2"/>
    <w:basedOn w:val="a"/>
    <w:qFormat/>
    <w:pPr>
      <w:spacing w:after="120" w:line="480" w:lineRule="auto"/>
      <w:ind w:left="283"/>
    </w:pPr>
  </w:style>
  <w:style w:type="paragraph" w:customStyle="1" w:styleId="Style55">
    <w:name w:val="Style55"/>
    <w:basedOn w:val="a"/>
    <w:qFormat/>
    <w:pPr>
      <w:widowControl w:val="0"/>
      <w:autoSpaceDE w:val="0"/>
      <w:spacing w:line="278" w:lineRule="exact"/>
      <w:ind w:hanging="370"/>
    </w:pPr>
  </w:style>
  <w:style w:type="paragraph" w:customStyle="1" w:styleId="Style51">
    <w:name w:val="Style51"/>
    <w:basedOn w:val="a"/>
    <w:qFormat/>
    <w:pPr>
      <w:widowControl w:val="0"/>
      <w:autoSpaceDE w:val="0"/>
      <w:spacing w:line="269" w:lineRule="exact"/>
    </w:pPr>
  </w:style>
  <w:style w:type="paragraph" w:customStyle="1" w:styleId="Style71">
    <w:name w:val="Style71"/>
    <w:basedOn w:val="a"/>
    <w:qFormat/>
    <w:pPr>
      <w:widowControl w:val="0"/>
      <w:autoSpaceDE w:val="0"/>
      <w:spacing w:line="274" w:lineRule="exact"/>
      <w:jc w:val="center"/>
    </w:pPr>
  </w:style>
  <w:style w:type="paragraph" w:styleId="24">
    <w:name w:val="Body Text 2"/>
    <w:basedOn w:val="a"/>
    <w:qFormat/>
    <w:pPr>
      <w:jc w:val="both"/>
    </w:pPr>
  </w:style>
  <w:style w:type="paragraph" w:customStyle="1" w:styleId="ConsPlusDocList">
    <w:name w:val="ConsPlusDocList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Cell">
    <w:name w:val="ConsPlusCell"/>
    <w:next w:val="a"/>
    <w:qFormat/>
    <w:pPr>
      <w:widowControl w:val="0"/>
      <w:autoSpaceDE w:val="0"/>
    </w:pPr>
    <w:rPr>
      <w:rFonts w:ascii="Arial" w:eastAsia="Arial" w:hAnsi="Arial"/>
      <w:sz w:val="20"/>
      <w:szCs w:val="20"/>
    </w:rPr>
  </w:style>
  <w:style w:type="paragraph" w:customStyle="1" w:styleId="ConsPlusNonformat">
    <w:name w:val="ConsPlusNonformat"/>
    <w:next w:val="a"/>
    <w:qFormat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a"/>
    <w:qFormat/>
    <w:pPr>
      <w:widowControl w:val="0"/>
      <w:autoSpaceDE w:val="0"/>
    </w:pPr>
    <w:rPr>
      <w:rFonts w:ascii="Arial" w:eastAsia="Arial" w:hAnsi="Arial"/>
      <w:b/>
      <w:bCs/>
      <w:sz w:val="20"/>
      <w:szCs w:val="20"/>
    </w:rPr>
  </w:style>
  <w:style w:type="paragraph" w:customStyle="1" w:styleId="ConsPlusDocList0">
    <w:name w:val="ConsPlusDocList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kern w:val="2"/>
      <w:sz w:val="20"/>
      <w:szCs w:val="20"/>
    </w:rPr>
  </w:style>
  <w:style w:type="paragraph" w:customStyle="1" w:styleId="ConsPlusTitle0">
    <w:name w:val="ConsPlusTitle"/>
    <w:next w:val="a"/>
    <w:qFormat/>
    <w:pPr>
      <w:widowControl w:val="0"/>
      <w:autoSpaceDE w:val="0"/>
      <w:spacing w:line="100" w:lineRule="atLeast"/>
      <w:textAlignment w:val="baseline"/>
    </w:pPr>
    <w:rPr>
      <w:rFonts w:ascii="Arial" w:eastAsia="Arial" w:hAnsi="Arial"/>
      <w:b/>
      <w:bCs/>
      <w:kern w:val="2"/>
      <w:sz w:val="20"/>
      <w:szCs w:val="20"/>
    </w:rPr>
  </w:style>
  <w:style w:type="paragraph" w:customStyle="1" w:styleId="s16">
    <w:name w:val="s_16"/>
    <w:basedOn w:val="a"/>
    <w:qFormat/>
    <w:pPr>
      <w:suppressAutoHyphens w:val="0"/>
      <w:spacing w:before="280" w:after="280"/>
    </w:pPr>
  </w:style>
  <w:style w:type="paragraph" w:customStyle="1" w:styleId="s1">
    <w:name w:val="s_1"/>
    <w:basedOn w:val="a"/>
    <w:qFormat/>
    <w:pPr>
      <w:suppressAutoHyphens w:val="0"/>
      <w:spacing w:before="280" w:after="280"/>
    </w:p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18" Type="http://schemas.openxmlformats.org/officeDocument/2006/relationships/hyperlink" Target="consultantplus://offline/ref=F75F85F8DBDD2E664946279F4E98667CBD3CC7221459135FC53BA71BA44E6FFCF2EBBBA0391DDA20D3C6155474D79256306DB8m9kBB" TargetMode="External"/><Relationship Id="rId26" Type="http://schemas.openxmlformats.org/officeDocument/2006/relationships/hyperlink" Target="consultantplus://offline/ref=F75F85F8DBDD2E664946279F4E98667CBD3CC7221459135FC53BA71BA44E6FFCF2EBBBA0391DDA20D3C6155474D79256306DB8m9kBB" TargetMode="External"/><Relationship Id="rId39" Type="http://schemas.openxmlformats.org/officeDocument/2006/relationships/hyperlink" Target="consultantplus://offline/ref=F75F85F8DBDD2E664946279F4E98667CBD3CC7221459135FC53BA71BA44E6FFCF2EBBBA0391DDA20D3C6155474D79256306DB8m9kBB" TargetMode="External"/><Relationship Id="rId21" Type="http://schemas.openxmlformats.org/officeDocument/2006/relationships/hyperlink" Target="consultantplus://offline/ref=F75F85F8DBDD2E664946279F4E98667CBD3CC7221459135FC53BA71BA44E6FFCF2EBBBA0391DDA20D3C6155474D79256306DB8m9kBB" TargetMode="External"/><Relationship Id="rId34" Type="http://schemas.openxmlformats.org/officeDocument/2006/relationships/hyperlink" Target="consultantplus://offline/ref=F75F85F8DBDD2E664946279F4E98667CBD3CC7221459135FC53BA71BA44E6FFCF2EBBBA0391DDA20D3C6155474D79256306DB8m9kBB" TargetMode="External"/><Relationship Id="rId42" Type="http://schemas.openxmlformats.org/officeDocument/2006/relationships/hyperlink" Target="consultantplus://offline/ref=F75F85F8DBDD2E664946279F4E98667CBD3CC7221459135FC53BA71BA44E6FFCF2EBBBA0391DDA20D3C6155474D79256306DB8m9kBB" TargetMode="External"/><Relationship Id="rId47" Type="http://schemas.openxmlformats.org/officeDocument/2006/relationships/hyperlink" Target="consultantplus://offline/ref=F75F85F8DBDD2E664946279F4E98667CBD3CC7221459135FC53BA71BA44E6FFCF2EBBBA0391DDA20D3C6155474D79256306DB8m9kBB" TargetMode="External"/><Relationship Id="rId50" Type="http://schemas.openxmlformats.org/officeDocument/2006/relationships/hyperlink" Target="consultantplus://offline/ref=F75F85F8DBDD2E664946279F4E98667CBD3CC7221459135FC53BA71BA44E6FFCF2EBBBA0391DDA20D3C6155474D79256306DB8m9kBB" TargetMode="External"/><Relationship Id="rId55" Type="http://schemas.openxmlformats.org/officeDocument/2006/relationships/hyperlink" Target="consultantplus://offline/ref=F75F85F8DBDD2E664946279F4E98667CBD3CC7221459135FC53BA71BA44E6FFCF2EBBBA0391DDA20D3C6155474D79256306DB8m9kBB" TargetMode="External"/><Relationship Id="rId63" Type="http://schemas.openxmlformats.org/officeDocument/2006/relationships/footer" Target="footer2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F75F85F8DBDD2E664946279F4E98667CBD3CC7221459135FC53BA71BA44E6FFCF2EBBBA0391DDA20D3C6155474D79256306DB8m9kBB" TargetMode="External"/><Relationship Id="rId20" Type="http://schemas.openxmlformats.org/officeDocument/2006/relationships/hyperlink" Target="consultantplus://offline/ref=F75F85F8DBDD2E664946279F4E98667CBD3CC7221459135FC53BA71BA44E6FFCF2EBBBA0391DDA20D3C6155474D79256306DB8m9kBB" TargetMode="External"/><Relationship Id="rId29" Type="http://schemas.openxmlformats.org/officeDocument/2006/relationships/hyperlink" Target="consultantplus://offline/ref=F75F85F8DBDD2E664946279F4E98667CBD3CC7221459135FC53BA71BA44E6FFCF2EBBBA0391DDA20D3C6155474D79256306DB8m9kBB" TargetMode="External"/><Relationship Id="rId41" Type="http://schemas.openxmlformats.org/officeDocument/2006/relationships/hyperlink" Target="consultantplus://offline/ref=F75F85F8DBDD2E664946279F4E98667CBD3CC7221459135FC53BA71BA44E6FFCF2EBBBA0391DDA20D3C6155474D79256306DB8m9kBB" TargetMode="External"/><Relationship Id="rId54" Type="http://schemas.openxmlformats.org/officeDocument/2006/relationships/hyperlink" Target="consultantplus://offline/ref=F75F85F8DBDD2E664946279F4E98667CBD3CC7221459135FC53BA71BA44E6FFCF2EBBBA0391DDA20D3C6155474D79256306DB8m9kBB" TargetMode="External"/><Relationship Id="rId62" Type="http://schemas.openxmlformats.org/officeDocument/2006/relationships/hyperlink" Target="consultantplus://offline/ref=F75F85F8DBDD2E664946279F4E98667CBD3CC7221459135FC53BA71BA44E6FFCF2EBBBA0391DDA20D3C6155474D79256306DB8m9kBB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24" Type="http://schemas.openxmlformats.org/officeDocument/2006/relationships/hyperlink" Target="consultantplus://offline/ref=F75F85F8DBDD2E664946279F4E98667CBD3CC7221459135FC53BA71BA44E6FFCF2EBBBA0391DDA20D3C6155474D79256306DB8m9kBB" TargetMode="External"/><Relationship Id="rId32" Type="http://schemas.openxmlformats.org/officeDocument/2006/relationships/hyperlink" Target="consultantplus://offline/ref=F75F85F8DBDD2E664946279F4E98667CBD3CC7221459135FC53BA71BA44E6FFCF2EBBBA0391DDA20D3C6155474D79256306DB8m9kBB" TargetMode="External"/><Relationship Id="rId37" Type="http://schemas.openxmlformats.org/officeDocument/2006/relationships/hyperlink" Target="consultantplus://offline/ref=F75F85F8DBDD2E664946279F4E98667CBD3CC7221459135FC53BA71BA44E6FFCF2EBBBA0391DDA20D3C6155474D79256306DB8m9kBB" TargetMode="External"/><Relationship Id="rId40" Type="http://schemas.openxmlformats.org/officeDocument/2006/relationships/hyperlink" Target="consultantplus://offline/ref=F75F85F8DBDD2E664946279F4E98667CBD3CC7221459135FC53BA71BA44E6FFCF2EBBBA0391DDA20D3C6155474D79256306DB8m9kBB" TargetMode="External"/><Relationship Id="rId45" Type="http://schemas.openxmlformats.org/officeDocument/2006/relationships/hyperlink" Target="consultantplus://offline/ref=F75F85F8DBDD2E664946279F4E98667CBD3CC7221459135FC53BA71BA44E6FFCF2EBBBA0391DDA20D3C6155474D79256306DB8m9kBB" TargetMode="External"/><Relationship Id="rId53" Type="http://schemas.openxmlformats.org/officeDocument/2006/relationships/hyperlink" Target="consultantplus://offline/ref=F75F85F8DBDD2E664946279F4E98667CBD3CC7221459135FC53BA71BA44E6FFCF2EBBBA0391DDA20D3C6155474D79256306DB8m9kBB" TargetMode="External"/><Relationship Id="rId58" Type="http://schemas.openxmlformats.org/officeDocument/2006/relationships/hyperlink" Target="consultantplus://offline/ref=F75F85F8DBDD2E664946279F4E98667CBD3CC7221459135FC53BA71BA44E6FFCF2EBBBA0391DDA20D3C6155474D79256306DB8m9kBB" TargetMode="External"/><Relationship Id="rId66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5F85F8DBDD2E664946279F4E98667CBD3CC7221459135FC53BA71BA44E6FFCF2EBBBA0391DDA20D3C6155474D79256306DB8m9kBB" TargetMode="External"/><Relationship Id="rId23" Type="http://schemas.openxmlformats.org/officeDocument/2006/relationships/hyperlink" Target="consultantplus://offline/ref=F75F85F8DBDD2E664946279F4E98667CBD3CC7221459135FC53BA71BA44E6FFCF2EBBBA0391DDA20D3C6155474D79256306DB8m9kBB" TargetMode="External"/><Relationship Id="rId28" Type="http://schemas.openxmlformats.org/officeDocument/2006/relationships/hyperlink" Target="consultantplus://offline/ref=F75F85F8DBDD2E664946279F4E98667CBD3CC7221459135FC53BA71BA44E6FFCF2EBBBA0391DDA20D3C6155474D79256306DB8m9kBB" TargetMode="External"/><Relationship Id="rId36" Type="http://schemas.openxmlformats.org/officeDocument/2006/relationships/hyperlink" Target="consultantplus://offline/ref=F75F85F8DBDD2E664946279F4E98667CBD3CC7221459135FC53BA71BA44E6FFCF2EBBBA0391DDA20D3C6155474D79256306DB8m9kBB" TargetMode="External"/><Relationship Id="rId49" Type="http://schemas.openxmlformats.org/officeDocument/2006/relationships/hyperlink" Target="consultantplus://offline/ref=F75F85F8DBDD2E664946279F4E98667CBD3CC7221459135FC53BA71BA44E6FFCF2EBBBA0391DDA20D3C6155474D79256306DB8m9kBB" TargetMode="External"/><Relationship Id="rId57" Type="http://schemas.openxmlformats.org/officeDocument/2006/relationships/hyperlink" Target="consultantplus://offline/ref=F75F85F8DBDD2E664946279F4E98667CBD3CC7221459135FC53BA71BA44E6FFCF2EBBBA0391DDA20D3C6155474D79256306DB8m9kBB" TargetMode="External"/><Relationship Id="rId61" Type="http://schemas.openxmlformats.org/officeDocument/2006/relationships/hyperlink" Target="consultantplus://offline/ref=F75F85F8DBDD2E664946279F4E98667CBD3CC7221459135FC53BA71BA44E6FFCF2EBBBA0391DDA20D3C6155474D79256306DB8m9kBB" TargetMode="External"/><Relationship Id="rId10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19" Type="http://schemas.openxmlformats.org/officeDocument/2006/relationships/hyperlink" Target="consultantplus://offline/ref=F75F85F8DBDD2E664946279F4E98667CBD3CC7221459135FC53BA71BA44E6FFCF2EBBBA0391DDA20D3C6155474D79256306DB8m9kBB" TargetMode="External"/><Relationship Id="rId31" Type="http://schemas.openxmlformats.org/officeDocument/2006/relationships/hyperlink" Target="consultantplus://offline/ref=F75F85F8DBDD2E664946279F4E98667CBD3CC7221459135FC53BA71BA44E6FFCF2EBBBA0391DDA20D3C6155474D79256306DB8m9kBB" TargetMode="External"/><Relationship Id="rId44" Type="http://schemas.openxmlformats.org/officeDocument/2006/relationships/hyperlink" Target="consultantplus://offline/ref=F75F85F8DBDD2E664946279F4E98667CBD3CC7221459135FC53BA71BA44E6FFCF2EBBBA0391DDA20D3C6155474D79256306DB8m9kBB" TargetMode="External"/><Relationship Id="rId52" Type="http://schemas.openxmlformats.org/officeDocument/2006/relationships/hyperlink" Target="consultantplus://offline/ref=F75F85F8DBDD2E664946279F4E98667CBD3CC7221459135FC53BA71BA44E6FFCF2EBBBA0391DDA20D3C6155474D79256306DB8m9kBB" TargetMode="External"/><Relationship Id="rId60" Type="http://schemas.openxmlformats.org/officeDocument/2006/relationships/hyperlink" Target="consultantplus://offline/ref=F75F85F8DBDD2E664946279F4E98667CBD3CC7221459135FC53BA71BA44E6FFCF2EBBBA0391DDA20D3C6155474D79256306DB8m9kBB" TargetMode="External"/><Relationship Id="rId65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22" Type="http://schemas.openxmlformats.org/officeDocument/2006/relationships/hyperlink" Target="consultantplus://offline/ref=F75F85F8DBDD2E664946279F4E98667CBD3CC7221459135FC53BA71BA44E6FFCF2EBBBA0391DDA20D3C6155474D79256306DB8m9kBB" TargetMode="External"/><Relationship Id="rId27" Type="http://schemas.openxmlformats.org/officeDocument/2006/relationships/hyperlink" Target="consultantplus://offline/ref=F75F85F8DBDD2E664946279F4E98667CBD3CC7221459135FC53BA71BA44E6FFCF2EBBBA0391DDA20D3C6155474D79256306DB8m9kBB" TargetMode="External"/><Relationship Id="rId30" Type="http://schemas.openxmlformats.org/officeDocument/2006/relationships/hyperlink" Target="consultantplus://offline/ref=F75F85F8DBDD2E664946279F4E98667CBD3CC7221459135FC53BA71BA44E6FFCF2EBBBA0391DDA20D3C6155474D79256306DB8m9kBB" TargetMode="External"/><Relationship Id="rId35" Type="http://schemas.openxmlformats.org/officeDocument/2006/relationships/hyperlink" Target="consultantplus://offline/ref=F75F85F8DBDD2E664946279F4E98667CBD3CC7221459135FC53BA71BA44E6FFCF2EBBBA0391DDA20D3C6155474D79256306DB8m9kBB" TargetMode="External"/><Relationship Id="rId43" Type="http://schemas.openxmlformats.org/officeDocument/2006/relationships/hyperlink" Target="consultantplus://offline/ref=F75F85F8DBDD2E664946279F4E98667CBD3CC7221459135FC53BA71BA44E6FFCF2EBBBA0391DDA20D3C6155474D79256306DB8m9kBB" TargetMode="External"/><Relationship Id="rId48" Type="http://schemas.openxmlformats.org/officeDocument/2006/relationships/hyperlink" Target="consultantplus://offline/ref=F75F85F8DBDD2E664946279F4E98667CBD3CC7221459135FC53BA71BA44E6FFCF2EBBBA0391DDA20D3C6155474D79256306DB8m9kBB" TargetMode="External"/><Relationship Id="rId56" Type="http://schemas.openxmlformats.org/officeDocument/2006/relationships/hyperlink" Target="consultantplus://offline/ref=F75F85F8DBDD2E664946279F4E98667CBD3CC7221459135FC53BA71BA44E6FFCF2EBBBA0391DDA20D3C6155474D79256306DB8m9kBB" TargetMode="External"/><Relationship Id="rId64" Type="http://schemas.openxmlformats.org/officeDocument/2006/relationships/footer" Target="footer3.xml"/><Relationship Id="rId8" Type="http://schemas.openxmlformats.org/officeDocument/2006/relationships/image" Target="media/image1.png"/><Relationship Id="rId51" Type="http://schemas.openxmlformats.org/officeDocument/2006/relationships/hyperlink" Target="consultantplus://offline/ref=F75F85F8DBDD2E664946279F4E98667CBD3CC7221459135FC53BA71BA44E6FFCF2EBBBA0391DDA20D3C6155474D79256306DB8m9kBB" TargetMode="External"/><Relationship Id="rId3" Type="http://schemas.microsoft.com/office/2007/relationships/stylesWithEffects" Target="stylesWithEffects.xml"/><Relationship Id="rId12" Type="http://schemas.openxmlformats.org/officeDocument/2006/relationships/hyperlink" Target="consultantplus://offline/ref=27519676AABBA899232D062C836488BF33E34AD1885866B298ABAA850022D6A54D8E84AE3942398ED29161B7638A164D747DACA0C46B0225kEJCI" TargetMode="External"/><Relationship Id="rId17" Type="http://schemas.openxmlformats.org/officeDocument/2006/relationships/hyperlink" Target="consultantplus://offline/ref=F75F85F8DBDD2E664946279F4E98667CBD3CC7221459135FC53BA71BA44E6FFCF2EBBBA0391DDA20D3C6155474D79256306DB8m9kBB" TargetMode="External"/><Relationship Id="rId25" Type="http://schemas.openxmlformats.org/officeDocument/2006/relationships/hyperlink" Target="consultantplus://offline/ref=F75F85F8DBDD2E664946279F4E98667CBD3CC7221459135FC53BA71BA44E6FFCF2EBBBA0391DDA20D3C6155474D79256306DB8m9kBB" TargetMode="External"/><Relationship Id="rId33" Type="http://schemas.openxmlformats.org/officeDocument/2006/relationships/hyperlink" Target="consultantplus://offline/ref=F75F85F8DBDD2E664946279F4E98667CBD3CC7221459135FC53BA71BA44E6FFCF2EBBBA0391DDA20D3C6155474D79256306DB8m9kBB" TargetMode="External"/><Relationship Id="rId38" Type="http://schemas.openxmlformats.org/officeDocument/2006/relationships/hyperlink" Target="consultantplus://offline/ref=F75F85F8DBDD2E664946279F4E98667CBD3CC7221459135FC53BA71BA44E6FFCF2EBBBA0391DDA20D3C6155474D79256306DB8m9kBB" TargetMode="External"/><Relationship Id="rId46" Type="http://schemas.openxmlformats.org/officeDocument/2006/relationships/hyperlink" Target="consultantplus://offline/ref=F75F85F8DBDD2E664946279F4E98667CBD3CC7221459135FC53BA71BA44E6FFCF2EBBBA0391DDA20D3C6155474D79256306DB8m9kBB" TargetMode="External"/><Relationship Id="rId59" Type="http://schemas.openxmlformats.org/officeDocument/2006/relationships/hyperlink" Target="consultantplus://offline/ref=F75F85F8DBDD2E664946279F4E98667CBD3CC7221459135FC53BA71BA44E6FFCF2EBBBA0391DDA20D3C6155474D79256306DB8m9k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11348</TotalTime>
  <Pages>13</Pages>
  <Words>5415</Words>
  <Characters>30871</Characters>
  <Application>Microsoft Office Word</Application>
  <DocSecurity>0</DocSecurity>
  <Lines>257</Lines>
  <Paragraphs>72</Paragraphs>
  <ScaleCrop>false</ScaleCrop>
  <Company>КонсультантПлюс Версия 4021.00.60</Company>
  <LinksUpToDate>false</LinksUpToDate>
  <CharactersWithSpaces>36214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Росреестра от 10.11.2020 N П/0412(ред. от 16.09.2021)"Об утверждении классификатора видов разрешенного использования земельных участков"(Зарегистрировано в Минюсте России 15.12.2020 N 61482)</dc:title>
  <dc:subject/>
  <dc:creator>bakas</dc:creator>
  <dc:description/>
  <cp:lastModifiedBy>Пилуева Елена Вячеславовна</cp:lastModifiedBy>
  <cp:revision>238</cp:revision>
  <cp:lastPrinted>2022-11-24T12:11:00Z</cp:lastPrinted>
  <dcterms:created xsi:type="dcterms:W3CDTF">2022-01-18T09:16:00Z</dcterms:created>
  <dcterms:modified xsi:type="dcterms:W3CDTF">2022-11-29T06:30:00Z</dcterms:modified>
  <dc:language>ru-RU</dc:language>
</cp:coreProperties>
</file>