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7F" w:rsidRDefault="00D129D2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57" t="-113" r="-157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13E7F" w:rsidRDefault="00D129D2">
      <w:pPr>
        <w:jc w:val="center"/>
        <w:rPr>
          <w:b/>
        </w:rPr>
      </w:pPr>
      <w:r>
        <w:rPr>
          <w:b/>
        </w:rPr>
        <w:t>РОССИЙСКАЯ ФЕДЕРАЦИЯ</w:t>
      </w:r>
    </w:p>
    <w:p w:rsidR="00A13E7F" w:rsidRDefault="00D129D2">
      <w:pPr>
        <w:jc w:val="center"/>
        <w:rPr>
          <w:b/>
        </w:rPr>
      </w:pPr>
      <w:r>
        <w:rPr>
          <w:b/>
        </w:rPr>
        <w:t>ИРКУТСКАЯ ОБЛАСТЬ</w:t>
      </w:r>
    </w:p>
    <w:p w:rsidR="00A13E7F" w:rsidRDefault="00A13E7F">
      <w:pPr>
        <w:jc w:val="both"/>
        <w:rPr>
          <w:szCs w:val="28"/>
        </w:rPr>
      </w:pPr>
    </w:p>
    <w:p w:rsidR="00A13E7F" w:rsidRDefault="00D129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A13E7F" w:rsidRDefault="00A13E7F">
      <w:pPr>
        <w:jc w:val="center"/>
        <w:rPr>
          <w:szCs w:val="28"/>
        </w:rPr>
      </w:pPr>
    </w:p>
    <w:p w:rsidR="00A13E7F" w:rsidRDefault="00D129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13E7F" w:rsidRDefault="00A13E7F">
      <w:pPr>
        <w:jc w:val="both"/>
      </w:pPr>
    </w:p>
    <w:p w:rsidR="00A13E7F" w:rsidRDefault="00D129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A13E7F" w:rsidRDefault="00D129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A13E7F" w:rsidRPr="00607CC1" w:rsidRDefault="00607CC1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17.02.2023</w:t>
      </w:r>
    </w:p>
    <w:p w:rsidR="00A13E7F" w:rsidRDefault="00A13E7F">
      <w:pPr>
        <w:jc w:val="both"/>
      </w:pPr>
    </w:p>
    <w:p w:rsidR="00A13E7F" w:rsidRDefault="00D129D2">
      <w:pPr>
        <w:pStyle w:val="210"/>
        <w:spacing w:after="0" w:line="100" w:lineRule="atLeast"/>
        <w:ind w:right="-85"/>
        <w:jc w:val="center"/>
      </w:pPr>
      <w:r>
        <w:rPr>
          <w:sz w:val="28"/>
          <w:szCs w:val="28"/>
        </w:rPr>
        <w:t xml:space="preserve">О внесении изменения в приложение 1 к Правилам землепользования                     и застройки муниципального образования города Братска, утвержденным решением Думы города Братска от 07.11.2006 № 227/г-Д </w:t>
      </w:r>
    </w:p>
    <w:p w:rsidR="00A13E7F" w:rsidRDefault="00D129D2">
      <w:pPr>
        <w:pStyle w:val="ConsPlusDocList"/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3E7F" w:rsidRDefault="00D129D2">
      <w:pPr>
        <w:pStyle w:val="ConsPlusDocList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                и застройки на территории муниципального образования города Братска,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общественных обсуждений от 17.01.2023 и заключения о результатах общественных обсуждений от 17.01.2023, руководствуясь статьями 8, 29, 38, 57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A13E7F" w:rsidRDefault="00A13E7F">
      <w:pPr>
        <w:pStyle w:val="ConsPlusTitle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A13E7F" w:rsidRDefault="00A13E7F">
      <w:pPr>
        <w:rPr>
          <w:lang w:bidi="hi-IN"/>
        </w:rPr>
      </w:pPr>
    </w:p>
    <w:p w:rsidR="00A13E7F" w:rsidRDefault="00D129D2">
      <w:pPr>
        <w:pStyle w:val="ConsPlusDoc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A13E7F" w:rsidRDefault="00A13E7F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A13E7F" w:rsidRDefault="00A13E7F">
      <w:pPr>
        <w:jc w:val="both"/>
        <w:rPr>
          <w:rFonts w:eastAsia="Arial"/>
        </w:rPr>
      </w:pPr>
    </w:p>
    <w:p w:rsidR="00A13E7F" w:rsidRDefault="00D129D2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1. Внести в приложение 1 к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Правилам землепользования и застройки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м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>
        <w:rPr>
          <w:sz w:val="28"/>
          <w:szCs w:val="28"/>
        </w:rPr>
        <w:t xml:space="preserve">«О Правилах землепользования и застройки муниципального образования города Братска»,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изменение границ 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/>
        </w:rPr>
        <w:t>территориальной рекреационной зоны лесов и лесопарков (Р-1) на территориальную рекреационную зону объектов отдыха, спорта, досуга (Р-2) в отношении земельных участков с кадастровыми номерами 38:34:010301:33, 38:34:010301:117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,</w:t>
      </w:r>
      <w:r>
        <w:rPr>
          <w:rFonts w:eastAsia="Arial"/>
          <w:color w:val="000000"/>
          <w:spacing w:val="-2"/>
          <w:kern w:val="2"/>
          <w:sz w:val="28"/>
          <w:szCs w:val="28"/>
          <w:shd w:val="clear" w:color="auto" w:fill="FFFFFF"/>
          <w:lang w:eastAsia="ru-RU" w:bidi="hi-IN"/>
        </w:rPr>
        <w:t xml:space="preserve"> в соответствии с координатами характерных точек границ, указанных в приложении к настоящему решению Думы города Братска.</w:t>
      </w:r>
    </w:p>
    <w:p w:rsidR="00A13E7F" w:rsidRDefault="00A13E7F">
      <w:pPr>
        <w:pStyle w:val="210"/>
        <w:spacing w:after="0" w:line="100" w:lineRule="atLeast"/>
        <w:jc w:val="both"/>
        <w:textAlignment w:val="baseline"/>
        <w:rPr>
          <w:rFonts w:eastAsia="Arial"/>
          <w:color w:val="000000"/>
          <w:spacing w:val="-2"/>
          <w:kern w:val="2"/>
          <w:sz w:val="24"/>
          <w:szCs w:val="28"/>
          <w:shd w:val="clear" w:color="auto" w:fill="FFFFFF"/>
          <w:lang w:eastAsia="ru-RU" w:bidi="hi-IN"/>
        </w:rPr>
      </w:pPr>
    </w:p>
    <w:p w:rsidR="00A13E7F" w:rsidRDefault="00D129D2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tab/>
        <w:t>2. Настоящее решение Думы города Братска подлежит официальному опубликованию.</w:t>
      </w:r>
    </w:p>
    <w:p w:rsidR="00A13E7F" w:rsidRDefault="00A13E7F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A13E7F" w:rsidRDefault="00D129D2">
      <w:pPr>
        <w:spacing w:line="100" w:lineRule="atLeast"/>
        <w:jc w:val="both"/>
      </w:pPr>
      <w:r>
        <w:rPr>
          <w:rFonts w:eastAsia="Arial"/>
          <w:sz w:val="28"/>
          <w:szCs w:val="28"/>
        </w:rPr>
        <w:tab/>
        <w:t xml:space="preserve">3. Настоящее решение Думы города Братска вступает в силу с 01 </w:t>
      </w:r>
      <w:r>
        <w:rPr>
          <w:sz w:val="28"/>
          <w:szCs w:val="28"/>
        </w:rPr>
        <w:t>августа</w:t>
      </w:r>
      <w:r>
        <w:rPr>
          <w:rFonts w:eastAsia="Arial"/>
          <w:sz w:val="28"/>
          <w:szCs w:val="28"/>
        </w:rPr>
        <w:t xml:space="preserve"> 2023 года.</w:t>
      </w:r>
    </w:p>
    <w:p w:rsidR="00A13E7F" w:rsidRDefault="00D129D2">
      <w:pPr>
        <w:spacing w:line="100" w:lineRule="atLeas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ab/>
        <w:t>4. 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A13E7F" w:rsidRDefault="00A13E7F">
      <w:pPr>
        <w:pStyle w:val="210"/>
        <w:spacing w:after="0" w:line="240" w:lineRule="auto"/>
        <w:rPr>
          <w:sz w:val="24"/>
          <w:szCs w:val="28"/>
        </w:rPr>
      </w:pPr>
    </w:p>
    <w:p w:rsidR="00A13E7F" w:rsidRDefault="00A13E7F">
      <w:pPr>
        <w:pStyle w:val="210"/>
        <w:spacing w:after="0" w:line="240" w:lineRule="auto"/>
        <w:rPr>
          <w:sz w:val="24"/>
          <w:szCs w:val="28"/>
        </w:rPr>
      </w:pP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A13E7F" w:rsidRDefault="00A13E7F">
      <w:pPr>
        <w:jc w:val="right"/>
        <w:rPr>
          <w:szCs w:val="28"/>
        </w:rPr>
      </w:pPr>
    </w:p>
    <w:p w:rsidR="00A13E7F" w:rsidRDefault="00A13E7F">
      <w:pPr>
        <w:jc w:val="right"/>
        <w:rPr>
          <w:szCs w:val="28"/>
        </w:rPr>
      </w:pP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A13E7F" w:rsidRDefault="00D129D2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A13E7F" w:rsidRDefault="00A13E7F">
      <w:pPr>
        <w:jc w:val="both"/>
      </w:pPr>
    </w:p>
    <w:p w:rsidR="00A13E7F" w:rsidRPr="00607CC1" w:rsidRDefault="00607CC1">
      <w:pPr>
        <w:spacing w:line="360" w:lineRule="auto"/>
        <w:jc w:val="both"/>
        <w:rPr>
          <w:u w:val="single"/>
        </w:rPr>
      </w:pPr>
      <w:r>
        <w:t xml:space="preserve">от </w:t>
      </w:r>
      <w:r>
        <w:rPr>
          <w:u w:val="single"/>
        </w:rPr>
        <w:t>20.02.2023</w:t>
      </w:r>
    </w:p>
    <w:p w:rsidR="00A13E7F" w:rsidRDefault="00607CC1">
      <w:pPr>
        <w:spacing w:line="360" w:lineRule="auto"/>
        <w:jc w:val="both"/>
      </w:pPr>
      <w:r>
        <w:t xml:space="preserve">№ </w:t>
      </w:r>
      <w:r>
        <w:rPr>
          <w:u w:val="single"/>
        </w:rPr>
        <w:t>544</w:t>
      </w:r>
      <w:r w:rsidR="00D129D2">
        <w:t>/г-Д</w:t>
      </w: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spacing w:line="360" w:lineRule="auto"/>
        <w:jc w:val="both"/>
        <w:rPr>
          <w:sz w:val="12"/>
          <w:szCs w:val="12"/>
        </w:rPr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</w:pPr>
    </w:p>
    <w:p w:rsidR="00A13E7F" w:rsidRDefault="00A13E7F">
      <w:pPr>
        <w:jc w:val="both"/>
        <w:rPr>
          <w:sz w:val="18"/>
        </w:rPr>
      </w:pPr>
    </w:p>
    <w:p w:rsidR="00A13E7F" w:rsidRDefault="00A13E7F">
      <w:pPr>
        <w:jc w:val="both"/>
        <w:rPr>
          <w:sz w:val="2"/>
        </w:rPr>
      </w:pPr>
    </w:p>
    <w:p w:rsidR="00A13E7F" w:rsidRDefault="00A13E7F">
      <w:pPr>
        <w:jc w:val="both"/>
        <w:rPr>
          <w:sz w:val="52"/>
        </w:rPr>
      </w:pPr>
    </w:p>
    <w:p w:rsidR="00A13E7F" w:rsidRDefault="00A13E7F">
      <w:pPr>
        <w:jc w:val="both"/>
      </w:pPr>
    </w:p>
    <w:p w:rsidR="00A13E7F" w:rsidRDefault="00A13E7F">
      <w:pPr>
        <w:spacing w:line="200" w:lineRule="atLeast"/>
        <w:jc w:val="right"/>
      </w:pPr>
    </w:p>
    <w:p w:rsidR="00A13E7F" w:rsidRDefault="00D129D2">
      <w:pPr>
        <w:spacing w:line="200" w:lineRule="atLeast"/>
        <w:jc w:val="right"/>
      </w:pPr>
      <w:r>
        <w:t>Опубликовано в газете «Братские вести»</w:t>
      </w:r>
    </w:p>
    <w:p w:rsidR="00A13E7F" w:rsidRPr="00607CC1" w:rsidRDefault="00D129D2">
      <w:pPr>
        <w:pStyle w:val="24"/>
        <w:spacing w:line="480" w:lineRule="auto"/>
        <w:rPr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</w:t>
      </w:r>
      <w:r w:rsidR="00607CC1">
        <w:t xml:space="preserve">                           </w:t>
      </w:r>
      <w:r w:rsidR="00607CC1">
        <w:rPr>
          <w:u w:val="single"/>
        </w:rPr>
        <w:t>22.02.2023</w:t>
      </w:r>
    </w:p>
    <w:p w:rsidR="00A13E7F" w:rsidRDefault="00D129D2">
      <w:pPr>
        <w:ind w:left="4963" w:firstLine="709"/>
        <w:jc w:val="both"/>
      </w:pPr>
      <w:r>
        <w:rPr>
          <w:sz w:val="28"/>
          <w:szCs w:val="28"/>
        </w:rPr>
        <w:lastRenderedPageBreak/>
        <w:t>Приложение</w:t>
      </w:r>
    </w:p>
    <w:p w:rsidR="00A13E7F" w:rsidRDefault="00D129D2">
      <w:pPr>
        <w:tabs>
          <w:tab w:val="center" w:pos="0"/>
          <w:tab w:val="left" w:pos="5670"/>
          <w:tab w:val="right" w:pos="9638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  <w:t>к решению Думы города Братска</w:t>
      </w:r>
    </w:p>
    <w:p w:rsidR="00A13E7F" w:rsidRDefault="00607CC1">
      <w:pPr>
        <w:tabs>
          <w:tab w:val="left" w:pos="5670"/>
          <w:tab w:val="right" w:pos="9638"/>
        </w:tabs>
        <w:jc w:val="both"/>
        <w:rPr>
          <w:sz w:val="20"/>
          <w:szCs w:val="20"/>
        </w:rPr>
      </w:pPr>
      <w:r>
        <w:rPr>
          <w:sz w:val="28"/>
          <w:szCs w:val="28"/>
        </w:rPr>
        <w:tab/>
        <w:t xml:space="preserve">от </w:t>
      </w:r>
      <w:r>
        <w:rPr>
          <w:sz w:val="28"/>
          <w:szCs w:val="28"/>
          <w:u w:val="single"/>
        </w:rPr>
        <w:t>20.02.2023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544</w:t>
      </w:r>
      <w:bookmarkStart w:id="0" w:name="_GoBack"/>
      <w:bookmarkEnd w:id="0"/>
      <w:r w:rsidR="00D129D2">
        <w:rPr>
          <w:sz w:val="28"/>
          <w:szCs w:val="28"/>
        </w:rPr>
        <w:t>/г-Д</w:t>
      </w:r>
    </w:p>
    <w:p w:rsidR="00A13E7F" w:rsidRDefault="00A13E7F">
      <w:pPr>
        <w:tabs>
          <w:tab w:val="left" w:pos="990"/>
        </w:tabs>
        <w:jc w:val="center"/>
        <w:rPr>
          <w:rFonts w:eastAsia="Arial" w:cs="Arial"/>
          <w:bCs/>
          <w:color w:val="000000"/>
          <w:szCs w:val="28"/>
        </w:rPr>
      </w:pPr>
    </w:p>
    <w:p w:rsidR="00A13E7F" w:rsidRDefault="00D129D2">
      <w:pPr>
        <w:tabs>
          <w:tab w:val="left" w:pos="990"/>
        </w:tabs>
        <w:jc w:val="center"/>
      </w:pPr>
      <w:r>
        <w:rPr>
          <w:rFonts w:eastAsia="Arial" w:cs="Arial"/>
          <w:bCs/>
          <w:color w:val="000000"/>
          <w:sz w:val="28"/>
          <w:szCs w:val="28"/>
        </w:rPr>
        <w:t>Координаты</w:t>
      </w:r>
    </w:p>
    <w:p w:rsidR="00A13E7F" w:rsidRDefault="00D129D2">
      <w:pPr>
        <w:tabs>
          <w:tab w:val="left" w:pos="990"/>
        </w:tabs>
        <w:jc w:val="center"/>
      </w:pPr>
      <w:r>
        <w:rPr>
          <w:rFonts w:eastAsia="Arial" w:cs="Arial"/>
          <w:bCs/>
          <w:color w:val="000000"/>
          <w:sz w:val="28"/>
          <w:szCs w:val="28"/>
        </w:rPr>
        <w:t xml:space="preserve">характерных точек границ </w:t>
      </w:r>
    </w:p>
    <w:p w:rsidR="00A13E7F" w:rsidRDefault="00A13E7F">
      <w:pPr>
        <w:jc w:val="center"/>
        <w:rPr>
          <w:rFonts w:cs="Arial"/>
          <w:color w:val="000000"/>
          <w:spacing w:val="-2"/>
          <w:kern w:val="2"/>
          <w:szCs w:val="28"/>
          <w:lang w:eastAsia="ar-SA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7"/>
        <w:gridCol w:w="1606"/>
        <w:gridCol w:w="1607"/>
      </w:tblGrid>
      <w:tr w:rsidR="00A13E7F">
        <w:trPr>
          <w:trHeight w:val="450"/>
        </w:trPr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  <w:tc>
          <w:tcPr>
            <w:tcW w:w="1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Обозначение характерных точек границ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Координаты, </w:t>
            </w:r>
            <w:proofErr w:type="gramStart"/>
            <w:r>
              <w:rPr>
                <w:lang w:eastAsia="ru-RU"/>
              </w:rPr>
              <w:t>м</w:t>
            </w:r>
            <w:proofErr w:type="gramEnd"/>
          </w:p>
        </w:tc>
      </w:tr>
      <w:tr w:rsidR="00A13E7F">
        <w:tc>
          <w:tcPr>
            <w:tcW w:w="16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A13E7F">
            <w:pPr>
              <w:widowControl w:val="0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  <w:tc>
          <w:tcPr>
            <w:tcW w:w="16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A13E7F">
            <w:pPr>
              <w:widowControl w:val="0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X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widowControl w:val="0"/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Y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822219,02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3164674,20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822366,84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3164285,88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822219,66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3164685,07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822338,27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3164290,23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822279,33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3164705,78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822279,41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3164299,19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822282,74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3164725,92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822273,32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3164296,87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822286,40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3164729,39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822243,24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3164301,04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822292,49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3164724,16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822241,61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3164304,94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822292,48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3164698,46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822233,01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3164323,26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822352,55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3164710,30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822227,47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3164332,49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822365,44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3164711,85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822228,45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3164339,78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822388,97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3164712,07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822225,30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3164347,96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822402,17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3164710,08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822226,85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3164357,30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822412,19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3164707,77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822230,82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3164366,55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822417,33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3164680,24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822238,69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3164374,29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822421,78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3164672,39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822243,21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3164374,24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822427,93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3164663,46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822246,79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3164383,13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822442,03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3164636,60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49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822248,94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3164393,07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822442,43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3164617,62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822247,52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3164406,97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822439,13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3164607,45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822246,85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3164411,31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822444,42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3164587,58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822248,31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3164418,96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822449,74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3164565,65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822245,19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3164433,18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822453,23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3164520,60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822244,51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3164454,35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822455,39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3164478,27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822242,96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3164484,99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822461,50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3164442,39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822240,87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3164490,77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822465,84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3164421,30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822238,83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3164514,38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822483,10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3164396,00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822239,04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3164520,26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822497,41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3164380,49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59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822242,24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3164545,04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822501,76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3164371,68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822240,36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3164561,90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822505,07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3164345,88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822238,76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3164587,88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29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822506,82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3164332,25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822235,30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3164600,11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822491,75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3164314,53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822233,02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3164611,26</w:t>
            </w:r>
          </w:p>
        </w:tc>
      </w:tr>
      <w:tr w:rsidR="00A13E7F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822483,70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3164296,78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64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822233,17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3164616,85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822477,38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3164274,55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65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822229,81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3164632,28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33</w:t>
            </w:r>
          </w:p>
          <w:p w:rsidR="000C483A" w:rsidRDefault="000C483A">
            <w:pPr>
              <w:pStyle w:val="af5"/>
              <w:jc w:val="center"/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822469,41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3164277,30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822235,04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3164637,21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lastRenderedPageBreak/>
              <w:t>67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822228,78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3164660,43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69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822220,06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3164668,77</w:t>
            </w:r>
          </w:p>
        </w:tc>
      </w:tr>
      <w:tr w:rsidR="00A13E7F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68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822225,08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jc w:val="center"/>
            </w:pPr>
            <w:r>
              <w:t>3164665,10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822219,02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E7F" w:rsidRDefault="00D129D2">
            <w:pPr>
              <w:pStyle w:val="af5"/>
              <w:widowControl w:val="0"/>
              <w:jc w:val="center"/>
            </w:pPr>
            <w:r>
              <w:t>3164674,20</w:t>
            </w:r>
          </w:p>
        </w:tc>
      </w:tr>
    </w:tbl>
    <w:p w:rsidR="00A13E7F" w:rsidRDefault="00A13E7F">
      <w:pPr>
        <w:widowControl w:val="0"/>
        <w:ind w:left="15"/>
        <w:rPr>
          <w:color w:val="000000"/>
          <w:spacing w:val="-2"/>
          <w:kern w:val="2"/>
          <w:sz w:val="28"/>
          <w:szCs w:val="28"/>
          <w:lang w:eastAsia="ar-SA"/>
        </w:rPr>
      </w:pPr>
    </w:p>
    <w:sectPr w:rsidR="00A13E7F">
      <w:footerReference w:type="even" r:id="rId9"/>
      <w:footerReference w:type="default" r:id="rId10"/>
      <w:pgSz w:w="11906" w:h="16838"/>
      <w:pgMar w:top="1134" w:right="567" w:bottom="1134" w:left="1701" w:header="0" w:footer="102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C0" w:rsidRDefault="00DB2AC0">
      <w:r>
        <w:separator/>
      </w:r>
    </w:p>
  </w:endnote>
  <w:endnote w:type="continuationSeparator" w:id="0">
    <w:p w:rsidR="00DB2AC0" w:rsidRDefault="00DB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7F" w:rsidRDefault="00D129D2">
    <w:pPr>
      <w:pStyle w:val="af0"/>
      <w:jc w:val="right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7F" w:rsidRDefault="00A13E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C0" w:rsidRDefault="00DB2AC0">
      <w:r>
        <w:separator/>
      </w:r>
    </w:p>
  </w:footnote>
  <w:footnote w:type="continuationSeparator" w:id="0">
    <w:p w:rsidR="00DB2AC0" w:rsidRDefault="00DB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7CB"/>
    <w:multiLevelType w:val="multilevel"/>
    <w:tmpl w:val="25848A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E7F"/>
    <w:rsid w:val="000C483A"/>
    <w:rsid w:val="003D71B6"/>
    <w:rsid w:val="00607CC1"/>
    <w:rsid w:val="00A13E7F"/>
    <w:rsid w:val="00D129D2"/>
    <w:rsid w:val="00DB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basedOn w:val="a"/>
    <w:qFormat/>
    <w:pPr>
      <w:spacing w:before="280" w:after="280"/>
    </w:pPr>
    <w:rPr>
      <w:color w:val="2C3140"/>
    </w:rPr>
  </w:style>
  <w:style w:type="paragraph" w:styleId="af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8"/>
    <w:qFormat/>
  </w:style>
  <w:style w:type="paragraph" w:styleId="af8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Normal (Web)"/>
    <w:basedOn w:val="a"/>
    <w:qFormat/>
    <w:pPr>
      <w:spacing w:before="280" w:after="280"/>
    </w:pPr>
    <w:rPr>
      <w:color w:val="2C3140"/>
    </w:rPr>
  </w:style>
  <w:style w:type="paragraph" w:styleId="af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8"/>
    <w:qFormat/>
  </w:style>
  <w:style w:type="paragraph" w:styleId="af8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Пилуева Елена Вячеславовна</dc:creator>
  <cp:lastModifiedBy>Гороховская Алёна Леонидовна</cp:lastModifiedBy>
  <cp:revision>3</cp:revision>
  <cp:lastPrinted>2022-04-21T12:13:00Z</cp:lastPrinted>
  <dcterms:created xsi:type="dcterms:W3CDTF">2023-01-24T09:10:00Z</dcterms:created>
  <dcterms:modified xsi:type="dcterms:W3CDTF">2023-02-27T01:38:00Z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