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D4" w:rsidRPr="00AF253F" w:rsidRDefault="008F6FD4" w:rsidP="008F6FD4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bookmarkStart w:id="0" w:name="OLE_LINK4"/>
      <w:bookmarkStart w:id="1" w:name="OLE_LINK3"/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8F6FD4" w:rsidRPr="00AF253F" w:rsidRDefault="008F6FD4" w:rsidP="008F6FD4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253F">
        <w:rPr>
          <w:noProof/>
        </w:rPr>
        <w:drawing>
          <wp:inline distT="0" distB="0" distL="0" distR="0">
            <wp:extent cx="5347970" cy="2179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D4" w:rsidRDefault="008F6FD4" w:rsidP="008F6FD4">
      <w:pPr>
        <w:tabs>
          <w:tab w:val="left" w:pos="709"/>
          <w:tab w:val="left" w:pos="2410"/>
          <w:tab w:val="left" w:pos="5670"/>
        </w:tabs>
        <w:suppressAutoHyphens/>
        <w:spacing w:line="280" w:lineRule="atLeas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F6FD4" w:rsidRPr="009B6C92" w:rsidRDefault="008F6FD4" w:rsidP="008F6FD4">
      <w:pPr>
        <w:tabs>
          <w:tab w:val="left" w:pos="709"/>
          <w:tab w:val="left" w:pos="2410"/>
          <w:tab w:val="left" w:pos="5670"/>
        </w:tabs>
        <w:suppressAutoHyphens/>
        <w:spacing w:line="280" w:lineRule="atLeast"/>
        <w:ind w:right="141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9B6C92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Иркутской области «</w:t>
      </w:r>
      <w:r w:rsidRPr="009B6C92">
        <w:rPr>
          <w:rFonts w:ascii="Times New Roman" w:hAnsi="Times New Roman" w:hint="eastAsia"/>
          <w:b/>
          <w:sz w:val="28"/>
          <w:szCs w:val="28"/>
        </w:rPr>
        <w:t>Развитие</w:t>
      </w:r>
      <w:r w:rsidRPr="009B6C92">
        <w:rPr>
          <w:rFonts w:ascii="Times New Roman" w:hAnsi="Times New Roman"/>
          <w:b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b/>
          <w:sz w:val="28"/>
          <w:szCs w:val="28"/>
        </w:rPr>
        <w:t>транспортного</w:t>
      </w:r>
      <w:r w:rsidRPr="009B6C92">
        <w:rPr>
          <w:rFonts w:ascii="Times New Roman" w:hAnsi="Times New Roman"/>
          <w:b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b/>
          <w:sz w:val="28"/>
          <w:szCs w:val="28"/>
        </w:rPr>
        <w:t>комплекса</w:t>
      </w:r>
      <w:r w:rsidRPr="009B6C92">
        <w:rPr>
          <w:rFonts w:ascii="Times New Roman" w:hAnsi="Times New Roman"/>
          <w:b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9B6C92">
        <w:rPr>
          <w:rFonts w:ascii="Times New Roman" w:hAnsi="Times New Roman"/>
          <w:b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b/>
          <w:sz w:val="28"/>
          <w:szCs w:val="28"/>
        </w:rPr>
        <w:t>области»</w:t>
      </w:r>
    </w:p>
    <w:p w:rsidR="008F6FD4" w:rsidRPr="009B6C92" w:rsidRDefault="008F6FD4" w:rsidP="008F6FD4">
      <w:pPr>
        <w:tabs>
          <w:tab w:val="left" w:pos="709"/>
          <w:tab w:val="left" w:pos="2410"/>
          <w:tab w:val="left" w:pos="5670"/>
        </w:tabs>
        <w:suppressAutoHyphens/>
        <w:spacing w:line="280" w:lineRule="atLeast"/>
        <w:ind w:right="141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B6C92">
        <w:rPr>
          <w:rFonts w:ascii="Times New Roman" w:hAnsi="Times New Roman"/>
          <w:b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b/>
          <w:sz w:val="28"/>
          <w:szCs w:val="28"/>
        </w:rPr>
        <w:t>на</w:t>
      </w:r>
      <w:r w:rsidRPr="009B6C92">
        <w:rPr>
          <w:rFonts w:ascii="Times New Roman" w:hAnsi="Times New Roman"/>
          <w:b/>
          <w:sz w:val="28"/>
          <w:szCs w:val="28"/>
        </w:rPr>
        <w:t xml:space="preserve"> 2014 – 2020 </w:t>
      </w:r>
      <w:r w:rsidRPr="009B6C92">
        <w:rPr>
          <w:rFonts w:ascii="Times New Roman" w:hAnsi="Times New Roman" w:hint="eastAsia"/>
          <w:b/>
          <w:sz w:val="28"/>
          <w:szCs w:val="28"/>
        </w:rPr>
        <w:t>годы</w:t>
      </w:r>
    </w:p>
    <w:p w:rsidR="008F6FD4" w:rsidRPr="009B6C92" w:rsidRDefault="008F6FD4" w:rsidP="008F6FD4">
      <w:pPr>
        <w:jc w:val="center"/>
        <w:rPr>
          <w:rFonts w:ascii="Calibri" w:hAnsi="Calibri"/>
          <w:b/>
          <w:sz w:val="28"/>
          <w:szCs w:val="28"/>
        </w:rPr>
      </w:pPr>
    </w:p>
    <w:p w:rsidR="008F6FD4" w:rsidRPr="009B6C92" w:rsidRDefault="008F6FD4" w:rsidP="008F6FD4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 xml:space="preserve"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 282-пп, руководствуясь </w:t>
      </w:r>
      <w:r w:rsidRPr="009B6C92">
        <w:rPr>
          <w:rFonts w:ascii="Times New Roman" w:hAnsi="Times New Roman"/>
          <w:sz w:val="28"/>
          <w:szCs w:val="28"/>
        </w:rPr>
        <w:br/>
        <w:t>частью 4 статьи 66, статьей 67 Устава Иркутской области, Правительство Иркутской области</w:t>
      </w:r>
    </w:p>
    <w:p w:rsidR="008F6FD4" w:rsidRPr="009B6C92" w:rsidRDefault="008F6FD4" w:rsidP="008F6FD4">
      <w:pPr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>П О С Т А Н О В Л Я Е Т:</w:t>
      </w:r>
    </w:p>
    <w:p w:rsidR="008F6FD4" w:rsidRPr="009B6C92" w:rsidRDefault="008F6FD4" w:rsidP="008F6FD4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eastAsia="Calibri" w:hAnsi="Times New Roman"/>
          <w:sz w:val="28"/>
          <w:szCs w:val="28"/>
        </w:rPr>
        <w:t xml:space="preserve">1. </w:t>
      </w:r>
      <w:r w:rsidRPr="009B6C92">
        <w:rPr>
          <w:rFonts w:ascii="Times New Roman" w:hAnsi="Times New Roman"/>
          <w:sz w:val="28"/>
          <w:szCs w:val="28"/>
        </w:rPr>
        <w:t xml:space="preserve">Внести в государственную программу Иркутской области «Развитие транспортного комплекса Иркутской области» на 2014 – </w:t>
      </w:r>
      <w:r w:rsidRPr="009B6C92">
        <w:rPr>
          <w:rFonts w:ascii="Times New Roman" w:hAnsi="Times New Roman"/>
          <w:sz w:val="28"/>
          <w:szCs w:val="28"/>
        </w:rPr>
        <w:br/>
        <w:t>2020 годы, утвержденную постановлением Правительства Иркутской области от 24 октября 2013 года № 436-пп (далее – государственная программа), следующие изменения:</w:t>
      </w:r>
    </w:p>
    <w:p w:rsidR="008F6FD4" w:rsidRPr="009B6C92" w:rsidRDefault="008F6FD4" w:rsidP="008F6FD4">
      <w:pPr>
        <w:suppressAutoHyphens/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 xml:space="preserve">1) </w:t>
      </w:r>
      <w:hyperlink r:id="rId7" w:history="1">
        <w:r w:rsidRPr="009B6C92">
          <w:rPr>
            <w:rFonts w:ascii="Times New Roman" w:hAnsi="Times New Roman"/>
            <w:sz w:val="28"/>
            <w:szCs w:val="28"/>
          </w:rPr>
          <w:t>строку</w:t>
        </w:r>
      </w:hyperlink>
      <w:r w:rsidRPr="009B6C92">
        <w:rPr>
          <w:rFonts w:ascii="Times New Roman" w:hAnsi="Times New Roman"/>
          <w:sz w:val="28"/>
          <w:szCs w:val="28"/>
        </w:rPr>
        <w:t xml:space="preserve"> «Прогнозная (справочная) оценка ресурсного обеспечения реализации Государственной программы» паспорта 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6"/>
        <w:gridCol w:w="2333"/>
        <w:gridCol w:w="6350"/>
        <w:gridCol w:w="567"/>
      </w:tblGrid>
      <w:tr w:rsidR="008F6FD4" w:rsidRPr="009B6C92" w:rsidTr="00110536">
        <w:trPr>
          <w:trHeight w:val="3252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72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составляет, в том числе: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1 132 923,6 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979 718,3 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2016 год – 1 012 970,4 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9B6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1 012 869,8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9B6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951 702,2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9B6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951 702,2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951 702,2 тыс. рублей.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составляет, в том числе: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1 132 896,6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979 707,3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lastRenderedPageBreak/>
              <w:t>2016 год – 1 012 958,4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2017 год – 1 009 011,4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2018 год – 951 683,8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2019 год – 951 683,8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951 683,8 тыс. рублей.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местного бюджета составляет, в том числе: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27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11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2016 год – 12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2017 год – 3 858,4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2018 год – 18,4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2019 год – 18,4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18,4 тыс.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F6FD4" w:rsidRPr="009B6C92" w:rsidRDefault="008F6FD4" w:rsidP="008F6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 w:hint="eastAsia"/>
          <w:sz w:val="28"/>
          <w:szCs w:val="28"/>
        </w:rPr>
        <w:lastRenderedPageBreak/>
        <w:t>в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строке</w:t>
      </w:r>
      <w:r w:rsidRPr="009B6C92">
        <w:rPr>
          <w:rFonts w:ascii="Times New Roman" w:hAnsi="Times New Roman"/>
          <w:sz w:val="28"/>
          <w:szCs w:val="28"/>
        </w:rPr>
        <w:t xml:space="preserve"> «</w:t>
      </w:r>
      <w:r w:rsidRPr="009B6C92">
        <w:rPr>
          <w:rFonts w:ascii="Times New Roman" w:hAnsi="Times New Roman" w:hint="eastAsia"/>
          <w:sz w:val="28"/>
          <w:szCs w:val="28"/>
        </w:rPr>
        <w:t>Ожидаемые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конечные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результаты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реализации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Государственной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программы»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после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слов</w:t>
      </w:r>
      <w:r w:rsidRPr="009B6C92">
        <w:rPr>
          <w:rFonts w:ascii="Times New Roman" w:hAnsi="Times New Roman"/>
          <w:sz w:val="28"/>
          <w:szCs w:val="28"/>
        </w:rPr>
        <w:t xml:space="preserve"> «</w:t>
      </w:r>
      <w:r w:rsidRPr="009B6C92">
        <w:rPr>
          <w:rFonts w:ascii="Times New Roman" w:hAnsi="Times New Roman" w:hint="eastAsia"/>
          <w:sz w:val="28"/>
          <w:szCs w:val="28"/>
        </w:rPr>
        <w:t>Общее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количество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перевезенных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пассажиров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всеми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видами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транспорта»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цифры</w:t>
      </w:r>
      <w:r w:rsidRPr="009B6C92">
        <w:rPr>
          <w:rFonts w:ascii="Times New Roman" w:hAnsi="Times New Roman"/>
          <w:sz w:val="28"/>
          <w:szCs w:val="28"/>
        </w:rPr>
        <w:t xml:space="preserve"> «185954,7 </w:t>
      </w:r>
      <w:r w:rsidRPr="009B6C92">
        <w:rPr>
          <w:rFonts w:ascii="Times New Roman" w:hAnsi="Times New Roman" w:hint="eastAsia"/>
          <w:sz w:val="28"/>
          <w:szCs w:val="28"/>
        </w:rPr>
        <w:t>тыс</w:t>
      </w:r>
      <w:r w:rsidRPr="009B6C92">
        <w:rPr>
          <w:rFonts w:ascii="Times New Roman" w:hAnsi="Times New Roman"/>
          <w:sz w:val="28"/>
          <w:szCs w:val="28"/>
        </w:rPr>
        <w:t xml:space="preserve">. </w:t>
      </w:r>
      <w:r w:rsidRPr="009B6C92">
        <w:rPr>
          <w:rFonts w:ascii="Times New Roman" w:hAnsi="Times New Roman" w:hint="eastAsia"/>
          <w:sz w:val="28"/>
          <w:szCs w:val="28"/>
        </w:rPr>
        <w:t>чел</w:t>
      </w:r>
      <w:r w:rsidRPr="009B6C92">
        <w:rPr>
          <w:rFonts w:ascii="Times New Roman" w:hAnsi="Times New Roman"/>
          <w:sz w:val="28"/>
          <w:szCs w:val="28"/>
        </w:rPr>
        <w:t xml:space="preserve">.» </w:t>
      </w:r>
      <w:r w:rsidRPr="009B6C92">
        <w:rPr>
          <w:rFonts w:ascii="Times New Roman" w:hAnsi="Times New Roman" w:hint="eastAsia"/>
          <w:sz w:val="28"/>
          <w:szCs w:val="28"/>
        </w:rPr>
        <w:t>заменить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 w:rsidRPr="009B6C92">
        <w:rPr>
          <w:rFonts w:ascii="Times New Roman" w:hAnsi="Times New Roman" w:hint="eastAsia"/>
          <w:sz w:val="28"/>
          <w:szCs w:val="28"/>
        </w:rPr>
        <w:t>цифрами</w:t>
      </w:r>
      <w:r w:rsidRPr="009B6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B6C92">
        <w:rPr>
          <w:rFonts w:ascii="Times New Roman" w:hAnsi="Times New Roman"/>
          <w:sz w:val="28"/>
          <w:szCs w:val="28"/>
        </w:rPr>
        <w:t>«</w:t>
      </w:r>
      <w:proofErr w:type="gramEnd"/>
      <w:r w:rsidRPr="00BE62DA">
        <w:rPr>
          <w:rFonts w:ascii="Times New Roman" w:hAnsi="Times New Roman"/>
          <w:sz w:val="28"/>
          <w:szCs w:val="28"/>
        </w:rPr>
        <w:t>188 663,6</w:t>
      </w:r>
      <w:r w:rsidRPr="009B6C92">
        <w:rPr>
          <w:rFonts w:ascii="Times New Roman" w:hAnsi="Times New Roman"/>
          <w:sz w:val="28"/>
          <w:szCs w:val="28"/>
        </w:rPr>
        <w:t>»;</w:t>
      </w:r>
    </w:p>
    <w:p w:rsidR="008F6FD4" w:rsidRPr="009B6C92" w:rsidRDefault="008F6FD4" w:rsidP="008F6F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 xml:space="preserve">2) </w:t>
      </w:r>
      <w:r w:rsidRPr="009B6C92">
        <w:rPr>
          <w:rFonts w:ascii="Times New Roman" w:eastAsia="Calibri" w:hAnsi="Times New Roman"/>
          <w:sz w:val="28"/>
          <w:szCs w:val="28"/>
        </w:rPr>
        <w:t xml:space="preserve">в </w:t>
      </w:r>
      <w:r w:rsidRPr="009B6C92">
        <w:rPr>
          <w:rFonts w:ascii="Times New Roman" w:eastAsia="Calibri" w:hAnsi="Times New Roman" w:cs="Arial"/>
          <w:sz w:val="28"/>
          <w:szCs w:val="28"/>
        </w:rPr>
        <w:t xml:space="preserve">подпрограмме «Обеспечение реализации государственной </w:t>
      </w:r>
      <w:r w:rsidRPr="009B6C92">
        <w:rPr>
          <w:rFonts w:ascii="Times New Roman" w:eastAsia="Calibri" w:hAnsi="Times New Roman" w:cs="Arial"/>
          <w:sz w:val="28"/>
          <w:szCs w:val="28"/>
        </w:rPr>
        <w:br/>
        <w:t>политики в сфере управления транспортным комплексом Иркутской</w:t>
      </w:r>
      <w:r w:rsidRPr="009B6C92">
        <w:rPr>
          <w:rFonts w:ascii="Times New Roman" w:eastAsia="Calibri" w:hAnsi="Times New Roman" w:cs="Arial"/>
          <w:sz w:val="28"/>
          <w:szCs w:val="28"/>
        </w:rPr>
        <w:br/>
        <w:t xml:space="preserve"> области» на 2014 - 2020 годы, являющейся приложением 1 к государственной программе:</w:t>
      </w:r>
    </w:p>
    <w:p w:rsidR="008F6FD4" w:rsidRPr="009B6C92" w:rsidRDefault="008F6FD4" w:rsidP="008F6FD4">
      <w:pPr>
        <w:widowControl w:val="0"/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>в паспорте:</w:t>
      </w:r>
    </w:p>
    <w:p w:rsidR="008F6FD4" w:rsidRPr="009B6C92" w:rsidRDefault="008F6FD4" w:rsidP="008F6FD4">
      <w:pPr>
        <w:widowControl w:val="0"/>
        <w:suppressAutoHyphens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>строку</w:t>
      </w:r>
      <w:r w:rsidRPr="009B6C92">
        <w:rPr>
          <w:rFonts w:ascii="Times New Roman" w:eastAsia="Calibri" w:hAnsi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tbl>
      <w:tblPr>
        <w:tblW w:w="525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2346"/>
        <w:gridCol w:w="6278"/>
        <w:gridCol w:w="836"/>
      </w:tblGrid>
      <w:tr w:rsidR="008F6FD4" w:rsidRPr="009B6C92" w:rsidTr="00110536">
        <w:trPr>
          <w:trHeight w:val="2596"/>
          <w:tblCellSpacing w:w="5" w:type="nil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FD4" w:rsidRPr="009B6C92" w:rsidRDefault="008F6FD4" w:rsidP="00110536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6C92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9B6C92" w:rsidRDefault="008F6FD4" w:rsidP="00110536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6C92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6C92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составляет 3 030 805,1 тыс. рублей, в том числе: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2014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780 804,8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2015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732 932,9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2016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875 745,9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2017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835 432,1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2018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897 024,5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B6C92">
              <w:rPr>
                <w:rFonts w:ascii="Times New Roman" w:eastAsia="Calibri" w:hAnsi="Times New Roman"/>
                <w:sz w:val="28"/>
                <w:szCs w:val="28"/>
              </w:rPr>
              <w:t>2017  год</w:t>
            </w:r>
            <w:proofErr w:type="gramEnd"/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897 024,5 тыс. рублей;</w:t>
            </w:r>
          </w:p>
          <w:p w:rsidR="008F6FD4" w:rsidRPr="009B6C92" w:rsidRDefault="008F6FD4" w:rsidP="00110536">
            <w:pPr>
              <w:widowControl w:val="0"/>
              <w:suppressAutoHyphens/>
              <w:ind w:firstLine="35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6C92">
              <w:rPr>
                <w:rFonts w:ascii="Times New Roman" w:eastAsia="Calibri" w:hAnsi="Times New Roman"/>
                <w:sz w:val="28"/>
                <w:szCs w:val="28"/>
              </w:rPr>
              <w:t xml:space="preserve">2018  год 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B6C92">
              <w:rPr>
                <w:rFonts w:ascii="Times New Roman" w:eastAsia="Calibri" w:hAnsi="Times New Roman"/>
                <w:sz w:val="28"/>
                <w:szCs w:val="28"/>
              </w:rPr>
              <w:t>897 024,5 тыс. рублей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6C92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8F6FD4" w:rsidRPr="009B6C92" w:rsidRDefault="008F6FD4" w:rsidP="008F6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eastAsia="Calibri" w:hAnsi="Times New Roman"/>
          <w:sz w:val="28"/>
          <w:szCs w:val="28"/>
        </w:rPr>
        <w:t>строку «</w:t>
      </w:r>
      <w:r w:rsidRPr="009B6C92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подпрограммы» </w:t>
      </w:r>
      <w:r w:rsidRPr="009B6C92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531"/>
        <w:gridCol w:w="2193"/>
        <w:gridCol w:w="6427"/>
        <w:gridCol w:w="925"/>
      </w:tblGrid>
      <w:tr w:rsidR="008F6FD4" w:rsidRPr="009B6C92" w:rsidTr="00110536">
        <w:trPr>
          <w:trHeight w:val="3294"/>
        </w:trPr>
        <w:tc>
          <w:tcPr>
            <w:tcW w:w="534" w:type="dxa"/>
            <w:tcBorders>
              <w:righ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9B6C92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1. Отклонение фактического объема расходов областного бюджета от первоначально утвержденного на отчетный год в целом по Министерству - 5%.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2. Доля просроченной кредиторской задолженности в общем объеме кредиторской задолженности в целом по Министерству - 5%.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 xml:space="preserve">3. Количество перевезенных пассажиров водным транспортом по субсидируемым маршрутам - </w:t>
            </w:r>
            <w:r w:rsidRPr="00BE62DA">
              <w:rPr>
                <w:rFonts w:ascii="Times New Roman" w:hAnsi="Times New Roman"/>
                <w:sz w:val="28"/>
                <w:szCs w:val="28"/>
              </w:rPr>
              <w:t>21 тыс. чел.</w:t>
            </w:r>
          </w:p>
          <w:p w:rsidR="008F6FD4" w:rsidRPr="00BE62DA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 xml:space="preserve">4. Количество перевезенных пассажиров пригородным </w:t>
            </w:r>
            <w:r w:rsidRPr="00BE62DA">
              <w:rPr>
                <w:rFonts w:ascii="Times New Roman" w:hAnsi="Times New Roman"/>
                <w:sz w:val="28"/>
                <w:szCs w:val="28"/>
              </w:rPr>
              <w:t xml:space="preserve">железнодорожным транспортом по регулируемым тарифам - </w:t>
            </w:r>
            <w:r w:rsidRPr="00BE62DA">
              <w:rPr>
                <w:rFonts w:ascii="Times New Roman" w:hAnsi="Times New Roman"/>
                <w:sz w:val="28"/>
                <w:szCs w:val="28"/>
                <w:lang w:eastAsia="en-US"/>
              </w:rPr>
              <w:t>10 497</w:t>
            </w:r>
            <w:r w:rsidRPr="00BE62DA">
              <w:rPr>
                <w:rFonts w:ascii="Times New Roman" w:hAnsi="Times New Roman"/>
                <w:sz w:val="28"/>
                <w:szCs w:val="28"/>
              </w:rPr>
              <w:t xml:space="preserve"> тыс. чел.</w:t>
            </w:r>
          </w:p>
          <w:p w:rsidR="008F6FD4" w:rsidRPr="00BE62DA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2DA">
              <w:rPr>
                <w:rFonts w:ascii="Times New Roman" w:hAnsi="Times New Roman"/>
                <w:sz w:val="28"/>
                <w:szCs w:val="28"/>
              </w:rPr>
              <w:t>5. Количество перевезенных пассажиров воздушным транспортом местными авиалиниями по субсидируемым маршрутам – 29,5 тыс. чел.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2DA">
              <w:rPr>
                <w:rFonts w:ascii="Times New Roman" w:hAnsi="Times New Roman"/>
                <w:sz w:val="28"/>
                <w:szCs w:val="28"/>
              </w:rPr>
              <w:t>6. Оптимизация экономических и технических аспектов по формированию и выдаче разрешений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по перевозке пассажиров и багажа легковым такси - 96%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Default="008F6FD4" w:rsidP="00110536">
            <w:pPr>
              <w:suppressAutoHyphens/>
              <w:autoSpaceDE w:val="0"/>
              <w:autoSpaceDN w:val="0"/>
              <w:adjustRightInd w:val="0"/>
              <w:ind w:left="-6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Default="008F6FD4" w:rsidP="00110536">
            <w:pPr>
              <w:suppressAutoHyphens/>
              <w:autoSpaceDE w:val="0"/>
              <w:autoSpaceDN w:val="0"/>
              <w:adjustRightInd w:val="0"/>
              <w:ind w:left="-6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Default="008F6FD4" w:rsidP="00110536">
            <w:pPr>
              <w:suppressAutoHyphens/>
              <w:autoSpaceDE w:val="0"/>
              <w:autoSpaceDN w:val="0"/>
              <w:adjustRightInd w:val="0"/>
              <w:ind w:left="-6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Default="008F6FD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6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F6FD4" w:rsidRPr="009B6C92" w:rsidRDefault="008F6FD4" w:rsidP="008F6FD4">
      <w:pPr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8F6FD4" w:rsidRPr="009B6C92" w:rsidRDefault="008F6FD4" w:rsidP="008F6FD4">
      <w:pPr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>3) в подпрограмме «Развитие транспортного комплекса Иркутской области» на 2014 – 2020 годы, являющейся приложением 2 к государственной программе:</w:t>
      </w:r>
    </w:p>
    <w:p w:rsidR="008F6FD4" w:rsidRPr="009B6C92" w:rsidRDefault="008F6FD4" w:rsidP="008F6FD4">
      <w:pPr>
        <w:suppressAutoHyphens/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B6C92">
          <w:rPr>
            <w:rFonts w:ascii="Times New Roman" w:hAnsi="Times New Roman"/>
            <w:sz w:val="28"/>
            <w:szCs w:val="28"/>
          </w:rPr>
          <w:t>строку</w:t>
        </w:r>
      </w:hyperlink>
      <w:r w:rsidRPr="009B6C92">
        <w:rPr>
          <w:rFonts w:ascii="Times New Roman" w:hAnsi="Times New Roman"/>
          <w:sz w:val="28"/>
          <w:szCs w:val="28"/>
        </w:rPr>
        <w:t xml:space="preserve">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6"/>
        <w:gridCol w:w="2333"/>
        <w:gridCol w:w="6350"/>
        <w:gridCol w:w="992"/>
      </w:tblGrid>
      <w:tr w:rsidR="008F6FD4" w:rsidRPr="009B6C92" w:rsidTr="00110536"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составляет, в том числе: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302 441,9 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201 870,3 тыс. рублей;</w:t>
            </w:r>
          </w:p>
          <w:p w:rsidR="008F6FD4" w:rsidRPr="009B6C92" w:rsidRDefault="008F6FD4" w:rsidP="0011053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2016 год – 54 671,3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2017 год – 177 437,7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2018 год – 54 677,7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2019 год – 54 677,7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54 677,7 тыс. рублей.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302 414,9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201 859,3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2016 год – 54 659,3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2017 год – 173 579,3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2018 год – 54 659,3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2019 год – 54 659,3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54 659,3 тыс. рублей.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местного бюджета составляет: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2014 год – 27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2015 год – 11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2016 год – 12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2017 год – 3 858,4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2018 год – 18,4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2019 год – 18,4 тыс. рублей;</w:t>
            </w: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2020 год – 18,4 тыс. рублей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693" w:right="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F6FD4" w:rsidRPr="009B6C92" w:rsidRDefault="008F6FD4" w:rsidP="008F6F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6C92">
        <w:rPr>
          <w:rFonts w:ascii="Times New Roman" w:eastAsia="Calibri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p w:rsidR="008F6FD4" w:rsidRPr="009B6C92" w:rsidRDefault="008F6FD4" w:rsidP="008F6F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356"/>
        <w:gridCol w:w="2192"/>
        <w:gridCol w:w="6425"/>
        <w:gridCol w:w="925"/>
      </w:tblGrid>
      <w:tr w:rsidR="008F6FD4" w:rsidRPr="009B6C92" w:rsidTr="00110536">
        <w:tc>
          <w:tcPr>
            <w:tcW w:w="356" w:type="dxa"/>
            <w:tcBorders>
              <w:righ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1C5D9A" w:rsidRDefault="008F6FD4" w:rsidP="00110536">
            <w:pPr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 w:hint="eastAsia"/>
                <w:sz w:val="28"/>
                <w:szCs w:val="28"/>
              </w:rPr>
              <w:t>Количество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 w:hint="eastAsia"/>
                <w:sz w:val="28"/>
                <w:szCs w:val="28"/>
              </w:rPr>
              <w:t>пассажиров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6C92">
              <w:rPr>
                <w:rFonts w:ascii="Times New Roman" w:hAnsi="Times New Roman" w:hint="eastAsia"/>
                <w:sz w:val="28"/>
                <w:szCs w:val="28"/>
              </w:rPr>
              <w:t>перевезенных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 w:hint="eastAsia"/>
                <w:sz w:val="28"/>
                <w:szCs w:val="28"/>
              </w:rPr>
              <w:t>местными</w:t>
            </w:r>
            <w:r w:rsidRPr="009B6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C92">
              <w:rPr>
                <w:rFonts w:ascii="Times New Roman" w:hAnsi="Times New Roman" w:hint="eastAsia"/>
                <w:sz w:val="28"/>
                <w:szCs w:val="28"/>
              </w:rPr>
              <w:t>авиалиниями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- 3,9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тыс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чел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FD4" w:rsidRPr="001C5D9A" w:rsidRDefault="008F6FD4" w:rsidP="00110536">
            <w:pPr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D9A">
              <w:rPr>
                <w:rFonts w:ascii="Times New Roman" w:hAnsi="Times New Roman" w:hint="eastAsia"/>
                <w:sz w:val="28"/>
                <w:szCs w:val="28"/>
              </w:rPr>
              <w:t>Количество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пассажиров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перевезенных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хозяйственными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обществами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- 270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тыс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чел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FD4" w:rsidRPr="001C5D9A" w:rsidRDefault="008F6FD4" w:rsidP="00110536">
            <w:pPr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D9A">
              <w:rPr>
                <w:rFonts w:ascii="Times New Roman" w:hAnsi="Times New Roman" w:hint="eastAsia"/>
                <w:sz w:val="28"/>
                <w:szCs w:val="28"/>
              </w:rPr>
              <w:t>Количество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перевезенных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человек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судами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воздушных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подушках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- 0,4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тыс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чел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FD4" w:rsidRPr="001C5D9A" w:rsidRDefault="008F6FD4" w:rsidP="00110536">
            <w:pPr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D9A">
              <w:rPr>
                <w:rFonts w:ascii="Times New Roman" w:hAnsi="Times New Roman" w:hint="eastAsia"/>
                <w:sz w:val="28"/>
                <w:szCs w:val="28"/>
              </w:rPr>
              <w:t>Количество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функционирующих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персонифицированных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транспортных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карт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реализации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своего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права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равной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доступности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транспортных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услуг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Иркутской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отдельных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категорий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граждан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оказание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мер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социальной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поддержки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которых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относится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ведению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Иркутской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- 35000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ед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FD4" w:rsidRPr="009B6C92" w:rsidRDefault="008F6FD4" w:rsidP="00110536">
            <w:pPr>
              <w:ind w:firstLine="425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1C5D9A">
              <w:rPr>
                <w:rFonts w:ascii="Times New Roman" w:hAnsi="Times New Roman" w:hint="eastAsia"/>
                <w:sz w:val="28"/>
                <w:szCs w:val="28"/>
              </w:rPr>
              <w:t>Объем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перевезенных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грузов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необходимых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жизнеобеспечения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населения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автомобильным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транспортом</w:t>
            </w:r>
            <w:r w:rsidRPr="001C5D9A">
              <w:rPr>
                <w:rFonts w:ascii="Times New Roman" w:hAnsi="Times New Roman"/>
                <w:sz w:val="28"/>
                <w:szCs w:val="28"/>
              </w:rPr>
              <w:t xml:space="preserve"> - 806 </w:t>
            </w:r>
            <w:r w:rsidRPr="001C5D9A">
              <w:rPr>
                <w:rFonts w:ascii="Times New Roman" w:hAnsi="Times New Roman" w:hint="eastAsia"/>
                <w:sz w:val="28"/>
                <w:szCs w:val="28"/>
              </w:rPr>
              <w:t>тонн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FD4" w:rsidRPr="009B6C92" w:rsidRDefault="008F6FD4" w:rsidP="00110536">
            <w:pPr>
              <w:suppressAutoHyphens/>
              <w:autoSpaceDE w:val="0"/>
              <w:autoSpaceDN w:val="0"/>
              <w:adjustRightInd w:val="0"/>
              <w:ind w:left="-6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9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F6FD4" w:rsidRPr="009B6C92" w:rsidRDefault="008F6FD4" w:rsidP="008F6FD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B6C92">
        <w:rPr>
          <w:rFonts w:ascii="Times New Roman" w:hAnsi="Times New Roman"/>
          <w:sz w:val="28"/>
          <w:szCs w:val="28"/>
        </w:rPr>
        <w:t>3) приложения 4 – 7 к государственной программе изложить в новой редакции (прилагаются).</w:t>
      </w:r>
    </w:p>
    <w:p w:rsidR="008F6FD4" w:rsidRPr="00CF485C" w:rsidRDefault="008F6FD4" w:rsidP="008F6F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на «Официальном интернет-портале правовой информации» (</w:t>
      </w:r>
      <w:hyperlink r:id="rId9" w:history="1">
        <w:r w:rsidRPr="009B6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9B6C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6FD4" w:rsidRPr="00CF485C" w:rsidRDefault="008F6FD4" w:rsidP="008F6F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FD4" w:rsidRPr="00CF485C" w:rsidRDefault="008F6FD4" w:rsidP="008F6F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024"/>
      </w:tblGrid>
      <w:tr w:rsidR="008F6FD4" w:rsidRPr="00101CB6" w:rsidTr="00110536">
        <w:tc>
          <w:tcPr>
            <w:tcW w:w="4615" w:type="dxa"/>
            <w:hideMark/>
          </w:tcPr>
          <w:bookmarkEnd w:id="0"/>
          <w:bookmarkEnd w:id="1"/>
          <w:p w:rsidR="008F6FD4" w:rsidRPr="00101CB6" w:rsidRDefault="008F6FD4" w:rsidP="00110536">
            <w:pPr>
              <w:shd w:val="clear" w:color="auto" w:fill="FFFFFF" w:themeFill="background1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Исполняющий обязанности первого заместителя Г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убернатора Иркутской области – П</w:t>
            </w:r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редседателя Правительства Иркутской области</w:t>
            </w:r>
          </w:p>
        </w:tc>
        <w:tc>
          <w:tcPr>
            <w:tcW w:w="5024" w:type="dxa"/>
          </w:tcPr>
          <w:p w:rsidR="008F6FD4" w:rsidRPr="00101CB6" w:rsidRDefault="008F6FD4" w:rsidP="00110536">
            <w:pPr>
              <w:shd w:val="clear" w:color="auto" w:fill="FFFFFF" w:themeFill="background1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F6FD4" w:rsidRPr="00101CB6" w:rsidRDefault="008F6FD4" w:rsidP="00110536">
            <w:pPr>
              <w:shd w:val="clear" w:color="auto" w:fill="FFFFFF" w:themeFill="background1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</w:p>
          <w:p w:rsidR="008F6FD4" w:rsidRPr="00101CB6" w:rsidRDefault="008F6FD4" w:rsidP="00110536">
            <w:pPr>
              <w:shd w:val="clear" w:color="auto" w:fill="FFFFFF" w:themeFill="background1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</w:p>
          <w:p w:rsidR="008F6FD4" w:rsidRPr="00101CB6" w:rsidRDefault="008F6FD4" w:rsidP="00110536">
            <w:pPr>
              <w:shd w:val="clear" w:color="auto" w:fill="FFFFFF" w:themeFill="background1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</w:pPr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                                     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   </w:t>
            </w:r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 xml:space="preserve">   Р.Н. </w:t>
            </w:r>
            <w:proofErr w:type="spellStart"/>
            <w:r w:rsidRPr="00101CB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eastAsia="ja-JP"/>
              </w:rPr>
              <w:t>Болотов</w:t>
            </w:r>
            <w:proofErr w:type="spellEnd"/>
          </w:p>
        </w:tc>
      </w:tr>
    </w:tbl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FD4" w:rsidRDefault="008F6FD4" w:rsidP="008F6FD4">
      <w:pPr>
        <w:shd w:val="clear" w:color="auto" w:fill="FFFFFF" w:themeFill="background1"/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F35" w:rsidRDefault="00CB0F35"/>
    <w:sectPr w:rsidR="00CB0F35" w:rsidSect="008F6F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D4" w:rsidRDefault="008F6FD4" w:rsidP="008F6FD4">
      <w:r>
        <w:separator/>
      </w:r>
    </w:p>
  </w:endnote>
  <w:endnote w:type="continuationSeparator" w:id="0">
    <w:p w:rsidR="008F6FD4" w:rsidRDefault="008F6FD4" w:rsidP="008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D4" w:rsidRDefault="008F6FD4" w:rsidP="008F6FD4">
      <w:r>
        <w:separator/>
      </w:r>
    </w:p>
  </w:footnote>
  <w:footnote w:type="continuationSeparator" w:id="0">
    <w:p w:rsidR="008F6FD4" w:rsidRDefault="008F6FD4" w:rsidP="008F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65271"/>
      <w:docPartObj>
        <w:docPartGallery w:val="Page Numbers (Top of Page)"/>
        <w:docPartUnique/>
      </w:docPartObj>
    </w:sdtPr>
    <w:sdtContent>
      <w:p w:rsidR="008F6FD4" w:rsidRDefault="008F6F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6FD4" w:rsidRDefault="008F6F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2"/>
    <w:rsid w:val="008F6FD4"/>
    <w:rsid w:val="00BE5042"/>
    <w:rsid w:val="00C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7991"/>
  <w15:chartTrackingRefBased/>
  <w15:docId w15:val="{C93A8803-E4DA-4AFE-821B-69993BA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D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table" w:styleId="a3">
    <w:name w:val="Table Grid"/>
    <w:basedOn w:val="a1"/>
    <w:rsid w:val="008F6FD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FD4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6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FD4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F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BF6CFC3D66B19F19C9366B75D5C95ED8F266F9351228CF78B172663CD004BDE692220A2D5876C89100665h4G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A395D4E490D3BB8A8E5FA6B44AF2533511E7613F1EDCD709843C6BEA3FA56132C154FB35024324860AB936f71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2</cp:revision>
  <cp:lastPrinted>2017-10-25T06:50:00Z</cp:lastPrinted>
  <dcterms:created xsi:type="dcterms:W3CDTF">2017-10-25T06:49:00Z</dcterms:created>
  <dcterms:modified xsi:type="dcterms:W3CDTF">2017-10-25T06:50:00Z</dcterms:modified>
</cp:coreProperties>
</file>