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FD4" w:rsidRPr="00AF253F" w:rsidRDefault="008F6FD4" w:rsidP="008F6FD4">
      <w:pPr>
        <w:tabs>
          <w:tab w:val="left" w:pos="709"/>
          <w:tab w:val="left" w:pos="2410"/>
          <w:tab w:val="center" w:pos="4536"/>
          <w:tab w:val="left" w:pos="5670"/>
          <w:tab w:val="right" w:pos="9072"/>
        </w:tabs>
        <w:spacing w:line="280" w:lineRule="atLeast"/>
        <w:ind w:right="142"/>
        <w:jc w:val="right"/>
        <w:rPr>
          <w:rFonts w:ascii="Times New Roman" w:hAnsi="Times New Roman"/>
          <w:b/>
          <w:sz w:val="28"/>
          <w:szCs w:val="28"/>
        </w:rPr>
      </w:pPr>
      <w:bookmarkStart w:id="0" w:name="OLE_LINK4"/>
      <w:bookmarkStart w:id="1" w:name="OLE_LINK3"/>
      <w:r w:rsidRPr="00AF253F">
        <w:rPr>
          <w:rFonts w:ascii="Times New Roman" w:hAnsi="Times New Roman"/>
          <w:b/>
          <w:sz w:val="28"/>
          <w:szCs w:val="28"/>
        </w:rPr>
        <w:t>ПРОЕКТ</w:t>
      </w:r>
    </w:p>
    <w:p w:rsidR="008F6FD4" w:rsidRPr="00AF253F" w:rsidRDefault="008F6FD4" w:rsidP="008F6FD4">
      <w:pPr>
        <w:tabs>
          <w:tab w:val="left" w:pos="709"/>
          <w:tab w:val="left" w:pos="2410"/>
          <w:tab w:val="center" w:pos="4536"/>
          <w:tab w:val="left" w:pos="5670"/>
          <w:tab w:val="right" w:pos="9072"/>
        </w:tabs>
        <w:spacing w:line="280" w:lineRule="atLeast"/>
        <w:ind w:right="142"/>
        <w:jc w:val="center"/>
        <w:rPr>
          <w:rFonts w:ascii="Times New Roman" w:hAnsi="Times New Roman"/>
          <w:b/>
          <w:sz w:val="28"/>
          <w:szCs w:val="28"/>
        </w:rPr>
      </w:pPr>
      <w:r w:rsidRPr="00AF253F">
        <w:rPr>
          <w:noProof/>
        </w:rPr>
        <w:drawing>
          <wp:inline distT="0" distB="0" distL="0" distR="0">
            <wp:extent cx="5347970" cy="217995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970" cy="217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FD4" w:rsidRDefault="008F6FD4" w:rsidP="008F6FD4">
      <w:pPr>
        <w:tabs>
          <w:tab w:val="left" w:pos="709"/>
          <w:tab w:val="left" w:pos="2410"/>
          <w:tab w:val="left" w:pos="5670"/>
        </w:tabs>
        <w:suppressAutoHyphens/>
        <w:spacing w:line="280" w:lineRule="atLeast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8F6FD4" w:rsidRPr="009B6C92" w:rsidRDefault="008F6FD4" w:rsidP="008F6FD4">
      <w:pPr>
        <w:tabs>
          <w:tab w:val="left" w:pos="709"/>
          <w:tab w:val="left" w:pos="2410"/>
          <w:tab w:val="left" w:pos="5670"/>
        </w:tabs>
        <w:suppressAutoHyphens/>
        <w:spacing w:line="280" w:lineRule="atLeast"/>
        <w:ind w:right="141"/>
        <w:jc w:val="center"/>
        <w:rPr>
          <w:rFonts w:ascii="Times New Roman" w:hAnsi="Times New Roman"/>
          <w:b/>
          <w:sz w:val="28"/>
          <w:szCs w:val="28"/>
        </w:rPr>
      </w:pPr>
      <w:bookmarkStart w:id="2" w:name="_GoBack"/>
      <w:bookmarkEnd w:id="2"/>
      <w:r w:rsidRPr="009B6C92">
        <w:rPr>
          <w:rFonts w:ascii="Times New Roman" w:hAnsi="Times New Roman"/>
          <w:b/>
          <w:sz w:val="28"/>
          <w:szCs w:val="28"/>
        </w:rPr>
        <w:t>О внесении изменений в государственную программу Иркутской области «</w:t>
      </w:r>
      <w:r w:rsidRPr="009B6C92">
        <w:rPr>
          <w:rFonts w:ascii="Times New Roman" w:hAnsi="Times New Roman" w:hint="eastAsia"/>
          <w:b/>
          <w:sz w:val="28"/>
          <w:szCs w:val="28"/>
        </w:rPr>
        <w:t>Развитие</w:t>
      </w:r>
      <w:r w:rsidRPr="009B6C92">
        <w:rPr>
          <w:rFonts w:ascii="Times New Roman" w:hAnsi="Times New Roman"/>
          <w:b/>
          <w:sz w:val="28"/>
          <w:szCs w:val="28"/>
        </w:rPr>
        <w:t xml:space="preserve"> </w:t>
      </w:r>
      <w:r w:rsidRPr="009B6C92">
        <w:rPr>
          <w:rFonts w:ascii="Times New Roman" w:hAnsi="Times New Roman" w:hint="eastAsia"/>
          <w:b/>
          <w:sz w:val="28"/>
          <w:szCs w:val="28"/>
        </w:rPr>
        <w:t>транспортного</w:t>
      </w:r>
      <w:r w:rsidRPr="009B6C92">
        <w:rPr>
          <w:rFonts w:ascii="Times New Roman" w:hAnsi="Times New Roman"/>
          <w:b/>
          <w:sz w:val="28"/>
          <w:szCs w:val="28"/>
        </w:rPr>
        <w:t xml:space="preserve"> </w:t>
      </w:r>
      <w:r w:rsidRPr="009B6C92">
        <w:rPr>
          <w:rFonts w:ascii="Times New Roman" w:hAnsi="Times New Roman" w:hint="eastAsia"/>
          <w:b/>
          <w:sz w:val="28"/>
          <w:szCs w:val="28"/>
        </w:rPr>
        <w:t>комплекса</w:t>
      </w:r>
      <w:r w:rsidRPr="009B6C92">
        <w:rPr>
          <w:rFonts w:ascii="Times New Roman" w:hAnsi="Times New Roman"/>
          <w:b/>
          <w:sz w:val="28"/>
          <w:szCs w:val="28"/>
        </w:rPr>
        <w:t xml:space="preserve"> </w:t>
      </w:r>
      <w:r w:rsidRPr="009B6C92">
        <w:rPr>
          <w:rFonts w:ascii="Times New Roman" w:hAnsi="Times New Roman" w:hint="eastAsia"/>
          <w:b/>
          <w:sz w:val="28"/>
          <w:szCs w:val="28"/>
        </w:rPr>
        <w:t>Иркутской</w:t>
      </w:r>
      <w:r w:rsidRPr="009B6C92">
        <w:rPr>
          <w:rFonts w:ascii="Times New Roman" w:hAnsi="Times New Roman"/>
          <w:b/>
          <w:sz w:val="28"/>
          <w:szCs w:val="28"/>
        </w:rPr>
        <w:t xml:space="preserve"> </w:t>
      </w:r>
      <w:r w:rsidRPr="009B6C92">
        <w:rPr>
          <w:rFonts w:ascii="Times New Roman" w:hAnsi="Times New Roman" w:hint="eastAsia"/>
          <w:b/>
          <w:sz w:val="28"/>
          <w:szCs w:val="28"/>
        </w:rPr>
        <w:t>области»</w:t>
      </w:r>
    </w:p>
    <w:p w:rsidR="008F6FD4" w:rsidRPr="009B6C92" w:rsidRDefault="008F6FD4" w:rsidP="008F6FD4">
      <w:pPr>
        <w:tabs>
          <w:tab w:val="left" w:pos="709"/>
          <w:tab w:val="left" w:pos="2410"/>
          <w:tab w:val="left" w:pos="5670"/>
        </w:tabs>
        <w:suppressAutoHyphens/>
        <w:spacing w:line="280" w:lineRule="atLeast"/>
        <w:ind w:right="141"/>
        <w:jc w:val="center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  <w:r w:rsidRPr="009B6C92">
        <w:rPr>
          <w:rFonts w:ascii="Times New Roman" w:hAnsi="Times New Roman"/>
          <w:b/>
          <w:sz w:val="28"/>
          <w:szCs w:val="28"/>
        </w:rPr>
        <w:t xml:space="preserve"> </w:t>
      </w:r>
      <w:r w:rsidRPr="009B6C92">
        <w:rPr>
          <w:rFonts w:ascii="Times New Roman" w:hAnsi="Times New Roman" w:hint="eastAsia"/>
          <w:b/>
          <w:sz w:val="28"/>
          <w:szCs w:val="28"/>
        </w:rPr>
        <w:t>на</w:t>
      </w:r>
      <w:r w:rsidRPr="009B6C92">
        <w:rPr>
          <w:rFonts w:ascii="Times New Roman" w:hAnsi="Times New Roman"/>
          <w:b/>
          <w:sz w:val="28"/>
          <w:szCs w:val="28"/>
        </w:rPr>
        <w:t xml:space="preserve"> 2014 – 2020 </w:t>
      </w:r>
      <w:r w:rsidRPr="009B6C92">
        <w:rPr>
          <w:rFonts w:ascii="Times New Roman" w:hAnsi="Times New Roman" w:hint="eastAsia"/>
          <w:b/>
          <w:sz w:val="28"/>
          <w:szCs w:val="28"/>
        </w:rPr>
        <w:t>годы</w:t>
      </w:r>
    </w:p>
    <w:p w:rsidR="008F6FD4" w:rsidRPr="009B6C92" w:rsidRDefault="008F6FD4" w:rsidP="008F6FD4">
      <w:pPr>
        <w:jc w:val="center"/>
        <w:rPr>
          <w:rFonts w:ascii="Calibri" w:hAnsi="Calibri"/>
          <w:b/>
          <w:sz w:val="28"/>
          <w:szCs w:val="28"/>
        </w:rPr>
      </w:pPr>
    </w:p>
    <w:p w:rsidR="008F6FD4" w:rsidRPr="009B6C92" w:rsidRDefault="008F6FD4" w:rsidP="008F6FD4">
      <w:pPr>
        <w:suppressAutoHyphens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9B6C92">
        <w:rPr>
          <w:rFonts w:ascii="Times New Roman" w:hAnsi="Times New Roman"/>
          <w:sz w:val="28"/>
          <w:szCs w:val="28"/>
        </w:rPr>
        <w:t xml:space="preserve">В соответствии с пунктом 22 Положения о порядке принятия решений о разработке государственных программ Иркутской области и их формирования и реализации, утвержденного постановлением Правительства Иркутской области от 26 июля 2013 года № 282-пп, руководствуясь </w:t>
      </w:r>
      <w:r w:rsidRPr="009B6C92">
        <w:rPr>
          <w:rFonts w:ascii="Times New Roman" w:hAnsi="Times New Roman"/>
          <w:sz w:val="28"/>
          <w:szCs w:val="28"/>
        </w:rPr>
        <w:br/>
        <w:t>частью 4 статьи 66, статьей 67 Устава Иркутской области, Правительство Иркутской области</w:t>
      </w:r>
    </w:p>
    <w:p w:rsidR="008F6FD4" w:rsidRPr="009B6C92" w:rsidRDefault="008F6FD4" w:rsidP="008F6FD4">
      <w:pPr>
        <w:suppressAutoHyphens/>
        <w:ind w:right="141"/>
        <w:jc w:val="both"/>
        <w:rPr>
          <w:rFonts w:ascii="Times New Roman" w:hAnsi="Times New Roman"/>
          <w:sz w:val="28"/>
          <w:szCs w:val="28"/>
        </w:rPr>
      </w:pPr>
      <w:r w:rsidRPr="009B6C92">
        <w:rPr>
          <w:rFonts w:ascii="Times New Roman" w:hAnsi="Times New Roman"/>
          <w:sz w:val="28"/>
          <w:szCs w:val="28"/>
        </w:rPr>
        <w:t>П О С Т А Н О В Л Я Е Т:</w:t>
      </w:r>
    </w:p>
    <w:p w:rsidR="008F6FD4" w:rsidRPr="009B6C92" w:rsidRDefault="008F6FD4" w:rsidP="008F6FD4">
      <w:pPr>
        <w:autoSpaceDE w:val="0"/>
        <w:autoSpaceDN w:val="0"/>
        <w:adjustRightInd w:val="0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9B6C92">
        <w:rPr>
          <w:rFonts w:ascii="Times New Roman" w:eastAsia="Calibri" w:hAnsi="Times New Roman"/>
          <w:sz w:val="28"/>
          <w:szCs w:val="28"/>
        </w:rPr>
        <w:t xml:space="preserve">1. </w:t>
      </w:r>
      <w:r w:rsidRPr="009B6C92">
        <w:rPr>
          <w:rFonts w:ascii="Times New Roman" w:hAnsi="Times New Roman"/>
          <w:sz w:val="28"/>
          <w:szCs w:val="28"/>
        </w:rPr>
        <w:t xml:space="preserve">Внести в государственную программу Иркутской области «Развитие транспортного комплекса Иркутской области» на 2014 – </w:t>
      </w:r>
      <w:r w:rsidRPr="009B6C92">
        <w:rPr>
          <w:rFonts w:ascii="Times New Roman" w:hAnsi="Times New Roman"/>
          <w:sz w:val="28"/>
          <w:szCs w:val="28"/>
        </w:rPr>
        <w:br/>
        <w:t>2020 годы, утвержденную постановлением Правительства Иркутской области от 24 октября 2013 года № 436-пп (далее – государственная программа), следующие изменения:</w:t>
      </w:r>
    </w:p>
    <w:p w:rsidR="008F6FD4" w:rsidRPr="009B6C92" w:rsidRDefault="008F6FD4" w:rsidP="008F6FD4">
      <w:pPr>
        <w:suppressAutoHyphens/>
        <w:autoSpaceDE w:val="0"/>
        <w:autoSpaceDN w:val="0"/>
        <w:adjustRightInd w:val="0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9B6C92">
        <w:rPr>
          <w:rFonts w:ascii="Times New Roman" w:hAnsi="Times New Roman"/>
          <w:sz w:val="28"/>
          <w:szCs w:val="28"/>
        </w:rPr>
        <w:t xml:space="preserve">1) </w:t>
      </w:r>
      <w:hyperlink r:id="rId7" w:history="1">
        <w:r w:rsidRPr="009B6C92">
          <w:rPr>
            <w:rFonts w:ascii="Times New Roman" w:hAnsi="Times New Roman"/>
            <w:sz w:val="28"/>
            <w:szCs w:val="28"/>
          </w:rPr>
          <w:t>строку</w:t>
        </w:r>
      </w:hyperlink>
      <w:r w:rsidRPr="009B6C92">
        <w:rPr>
          <w:rFonts w:ascii="Times New Roman" w:hAnsi="Times New Roman"/>
          <w:sz w:val="28"/>
          <w:szCs w:val="28"/>
        </w:rPr>
        <w:t xml:space="preserve"> «Прогнозная (справочная) оценка ресурсного обеспечения реализации Государственной программы» паспорта изложить в следующей редакции: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56"/>
        <w:gridCol w:w="2333"/>
        <w:gridCol w:w="6350"/>
        <w:gridCol w:w="567"/>
      </w:tblGrid>
      <w:tr w:rsidR="008F6FD4" w:rsidRPr="009B6C92" w:rsidTr="00110536">
        <w:trPr>
          <w:trHeight w:val="3252"/>
        </w:trPr>
        <w:tc>
          <w:tcPr>
            <w:tcW w:w="356" w:type="dxa"/>
            <w:tcBorders>
              <w:right w:val="single" w:sz="4" w:space="0" w:color="auto"/>
            </w:tcBorders>
            <w:shd w:val="clear" w:color="auto" w:fill="auto"/>
          </w:tcPr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left="-724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C92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C92">
              <w:rPr>
                <w:rFonts w:ascii="Times New Roman" w:hAnsi="Times New Roman"/>
                <w:sz w:val="28"/>
                <w:szCs w:val="28"/>
              </w:rPr>
              <w:t>Прогнозная (справочная) оценка ресурсного обеспечения реализации Государственной программы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C92">
              <w:rPr>
                <w:rFonts w:ascii="Times New Roman" w:hAnsi="Times New Roman"/>
                <w:sz w:val="28"/>
                <w:szCs w:val="28"/>
              </w:rPr>
              <w:t>Общий объем финансирования составляет, в том числе:</w:t>
            </w:r>
          </w:p>
          <w:p w:rsidR="008F6FD4" w:rsidRPr="009B6C92" w:rsidRDefault="008F6FD4" w:rsidP="00110536">
            <w:pPr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C92">
              <w:rPr>
                <w:rFonts w:ascii="Times New Roman" w:hAnsi="Times New Roman"/>
                <w:sz w:val="28"/>
                <w:szCs w:val="28"/>
              </w:rPr>
              <w:t>2014 год – 1 132 923,6 тыс. рублей;</w:t>
            </w:r>
          </w:p>
          <w:p w:rsidR="008F6FD4" w:rsidRPr="009B6C92" w:rsidRDefault="008F6FD4" w:rsidP="00110536">
            <w:pPr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C92">
              <w:rPr>
                <w:rFonts w:ascii="Times New Roman" w:hAnsi="Times New Roman"/>
                <w:sz w:val="28"/>
                <w:szCs w:val="28"/>
              </w:rPr>
              <w:t>2015 год – 979 718,3 тыс. рублей;</w:t>
            </w:r>
          </w:p>
          <w:p w:rsidR="008F6FD4" w:rsidRPr="009B6C92" w:rsidRDefault="008F6FD4" w:rsidP="00110536">
            <w:pPr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C92">
              <w:rPr>
                <w:rFonts w:ascii="Times New Roman" w:hAnsi="Times New Roman"/>
                <w:sz w:val="28"/>
                <w:szCs w:val="28"/>
              </w:rPr>
              <w:t>2016 год – 1 012 970,4 тыс. рублей;</w:t>
            </w:r>
          </w:p>
          <w:p w:rsidR="008F6FD4" w:rsidRPr="009B6C92" w:rsidRDefault="008F6FD4" w:rsidP="00110536">
            <w:pPr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C92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 w:rsidRPr="009B6C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1 012 869,8 </w:t>
            </w:r>
            <w:r w:rsidRPr="009B6C9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8F6FD4" w:rsidRPr="009B6C92" w:rsidRDefault="008F6FD4" w:rsidP="00110536">
            <w:pPr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6C92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Pr="009B6C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951 702,2 </w:t>
            </w:r>
            <w:r w:rsidRPr="009B6C9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6C92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Pr="009B6C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951 702,2 </w:t>
            </w:r>
            <w:r w:rsidRPr="009B6C9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C92">
              <w:rPr>
                <w:rFonts w:ascii="Times New Roman" w:hAnsi="Times New Roman"/>
                <w:sz w:val="28"/>
                <w:szCs w:val="28"/>
              </w:rPr>
              <w:t>2020 год – 951 702,2 тыс. рублей.</w:t>
            </w: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C92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областного бюджета составляет, в том числе:</w:t>
            </w: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C92">
              <w:rPr>
                <w:rFonts w:ascii="Times New Roman" w:hAnsi="Times New Roman"/>
                <w:sz w:val="28"/>
                <w:szCs w:val="28"/>
              </w:rPr>
              <w:t>2014 год – 1 132 896,6 тыс. рублей;</w:t>
            </w: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C92">
              <w:rPr>
                <w:rFonts w:ascii="Times New Roman" w:hAnsi="Times New Roman"/>
                <w:sz w:val="28"/>
                <w:szCs w:val="28"/>
              </w:rPr>
              <w:t>2015 год – 979 707,3 тыс. рублей;</w:t>
            </w: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C92">
              <w:rPr>
                <w:rFonts w:ascii="Times New Roman" w:hAnsi="Times New Roman"/>
                <w:sz w:val="28"/>
                <w:szCs w:val="28"/>
              </w:rPr>
              <w:lastRenderedPageBreak/>
              <w:t>2016 год – 1 012 958,4 тыс. рублей;</w:t>
            </w: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C92">
              <w:rPr>
                <w:rFonts w:ascii="Times New Roman" w:hAnsi="Times New Roman"/>
                <w:sz w:val="28"/>
                <w:szCs w:val="28"/>
              </w:rPr>
              <w:t>2017 год – 1 009 011,4 тыс. рублей;</w:t>
            </w: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C92">
              <w:rPr>
                <w:rFonts w:ascii="Times New Roman" w:hAnsi="Times New Roman"/>
                <w:sz w:val="28"/>
                <w:szCs w:val="28"/>
              </w:rPr>
              <w:t>2018 год – 951 683,8 тыс. рублей;</w:t>
            </w: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C92">
              <w:rPr>
                <w:rFonts w:ascii="Times New Roman" w:hAnsi="Times New Roman"/>
                <w:sz w:val="28"/>
                <w:szCs w:val="28"/>
              </w:rPr>
              <w:t>2019 год – 951 683,8 тыс. рублей;</w:t>
            </w: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C92">
              <w:rPr>
                <w:rFonts w:ascii="Times New Roman" w:hAnsi="Times New Roman"/>
                <w:sz w:val="28"/>
                <w:szCs w:val="28"/>
              </w:rPr>
              <w:t>2020 год – 951 683,8 тыс. рублей.</w:t>
            </w: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C92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местного бюджета составляет, в том числе:</w:t>
            </w: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C92">
              <w:rPr>
                <w:rFonts w:ascii="Times New Roman" w:hAnsi="Times New Roman"/>
                <w:sz w:val="28"/>
                <w:szCs w:val="28"/>
              </w:rPr>
              <w:t>2014 год – 27 тыс. рублей;</w:t>
            </w: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C92">
              <w:rPr>
                <w:rFonts w:ascii="Times New Roman" w:hAnsi="Times New Roman"/>
                <w:sz w:val="28"/>
                <w:szCs w:val="28"/>
              </w:rPr>
              <w:t>2015 год – 11 тыс. рублей;</w:t>
            </w: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C92">
              <w:rPr>
                <w:rFonts w:ascii="Times New Roman" w:hAnsi="Times New Roman"/>
                <w:sz w:val="28"/>
                <w:szCs w:val="28"/>
              </w:rPr>
              <w:t>2016 год – 12 тыс. рублей;</w:t>
            </w: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C92">
              <w:rPr>
                <w:rFonts w:ascii="Times New Roman" w:hAnsi="Times New Roman"/>
                <w:sz w:val="28"/>
                <w:szCs w:val="28"/>
              </w:rPr>
              <w:t>2017 год – 3 858,4 тыс. рублей;</w:t>
            </w: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C92">
              <w:rPr>
                <w:rFonts w:ascii="Times New Roman" w:hAnsi="Times New Roman"/>
                <w:sz w:val="28"/>
                <w:szCs w:val="28"/>
              </w:rPr>
              <w:t>2018 год – 18,4 тыс. рублей;</w:t>
            </w: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C92">
              <w:rPr>
                <w:rFonts w:ascii="Times New Roman" w:hAnsi="Times New Roman"/>
                <w:sz w:val="28"/>
                <w:szCs w:val="28"/>
              </w:rPr>
              <w:t>2019 год – 18,4 тыс. рублей;</w:t>
            </w: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C92">
              <w:rPr>
                <w:rFonts w:ascii="Times New Roman" w:hAnsi="Times New Roman"/>
                <w:sz w:val="28"/>
                <w:szCs w:val="28"/>
              </w:rPr>
              <w:t>2020 год – 18,4 тыс. рублей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right="-25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right="-2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C92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8F6FD4" w:rsidRPr="009B6C92" w:rsidRDefault="008F6FD4" w:rsidP="008F6F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B6C92">
        <w:rPr>
          <w:rFonts w:ascii="Times New Roman" w:hAnsi="Times New Roman" w:hint="eastAsia"/>
          <w:sz w:val="28"/>
          <w:szCs w:val="28"/>
        </w:rPr>
        <w:lastRenderedPageBreak/>
        <w:t>в</w:t>
      </w:r>
      <w:r w:rsidRPr="009B6C92">
        <w:rPr>
          <w:rFonts w:ascii="Times New Roman" w:hAnsi="Times New Roman"/>
          <w:sz w:val="28"/>
          <w:szCs w:val="28"/>
        </w:rPr>
        <w:t xml:space="preserve"> </w:t>
      </w:r>
      <w:r w:rsidRPr="009B6C92">
        <w:rPr>
          <w:rFonts w:ascii="Times New Roman" w:hAnsi="Times New Roman" w:hint="eastAsia"/>
          <w:sz w:val="28"/>
          <w:szCs w:val="28"/>
        </w:rPr>
        <w:t>строке</w:t>
      </w:r>
      <w:r w:rsidRPr="009B6C92">
        <w:rPr>
          <w:rFonts w:ascii="Times New Roman" w:hAnsi="Times New Roman"/>
          <w:sz w:val="28"/>
          <w:szCs w:val="28"/>
        </w:rPr>
        <w:t xml:space="preserve"> «</w:t>
      </w:r>
      <w:r w:rsidRPr="009B6C92">
        <w:rPr>
          <w:rFonts w:ascii="Times New Roman" w:hAnsi="Times New Roman" w:hint="eastAsia"/>
          <w:sz w:val="28"/>
          <w:szCs w:val="28"/>
        </w:rPr>
        <w:t>Ожидаемые</w:t>
      </w:r>
      <w:r w:rsidRPr="009B6C92">
        <w:rPr>
          <w:rFonts w:ascii="Times New Roman" w:hAnsi="Times New Roman"/>
          <w:sz w:val="28"/>
          <w:szCs w:val="28"/>
        </w:rPr>
        <w:t xml:space="preserve"> </w:t>
      </w:r>
      <w:r w:rsidRPr="009B6C92">
        <w:rPr>
          <w:rFonts w:ascii="Times New Roman" w:hAnsi="Times New Roman" w:hint="eastAsia"/>
          <w:sz w:val="28"/>
          <w:szCs w:val="28"/>
        </w:rPr>
        <w:t>конечные</w:t>
      </w:r>
      <w:r w:rsidRPr="009B6C92">
        <w:rPr>
          <w:rFonts w:ascii="Times New Roman" w:hAnsi="Times New Roman"/>
          <w:sz w:val="28"/>
          <w:szCs w:val="28"/>
        </w:rPr>
        <w:t xml:space="preserve"> </w:t>
      </w:r>
      <w:r w:rsidRPr="009B6C92">
        <w:rPr>
          <w:rFonts w:ascii="Times New Roman" w:hAnsi="Times New Roman" w:hint="eastAsia"/>
          <w:sz w:val="28"/>
          <w:szCs w:val="28"/>
        </w:rPr>
        <w:t>результаты</w:t>
      </w:r>
      <w:r w:rsidRPr="009B6C92">
        <w:rPr>
          <w:rFonts w:ascii="Times New Roman" w:hAnsi="Times New Roman"/>
          <w:sz w:val="28"/>
          <w:szCs w:val="28"/>
        </w:rPr>
        <w:t xml:space="preserve"> </w:t>
      </w:r>
      <w:r w:rsidRPr="009B6C92">
        <w:rPr>
          <w:rFonts w:ascii="Times New Roman" w:hAnsi="Times New Roman" w:hint="eastAsia"/>
          <w:sz w:val="28"/>
          <w:szCs w:val="28"/>
        </w:rPr>
        <w:t>реализации</w:t>
      </w:r>
      <w:r w:rsidRPr="009B6C92">
        <w:rPr>
          <w:rFonts w:ascii="Times New Roman" w:hAnsi="Times New Roman"/>
          <w:sz w:val="28"/>
          <w:szCs w:val="28"/>
        </w:rPr>
        <w:t xml:space="preserve"> </w:t>
      </w:r>
      <w:r w:rsidRPr="009B6C92">
        <w:rPr>
          <w:rFonts w:ascii="Times New Roman" w:hAnsi="Times New Roman" w:hint="eastAsia"/>
          <w:sz w:val="28"/>
          <w:szCs w:val="28"/>
        </w:rPr>
        <w:t>Государственной</w:t>
      </w:r>
      <w:r w:rsidRPr="009B6C92">
        <w:rPr>
          <w:rFonts w:ascii="Times New Roman" w:hAnsi="Times New Roman"/>
          <w:sz w:val="28"/>
          <w:szCs w:val="28"/>
        </w:rPr>
        <w:t xml:space="preserve"> </w:t>
      </w:r>
      <w:r w:rsidRPr="009B6C92">
        <w:rPr>
          <w:rFonts w:ascii="Times New Roman" w:hAnsi="Times New Roman" w:hint="eastAsia"/>
          <w:sz w:val="28"/>
          <w:szCs w:val="28"/>
        </w:rPr>
        <w:t>программы»</w:t>
      </w:r>
      <w:r w:rsidRPr="009B6C92">
        <w:rPr>
          <w:rFonts w:ascii="Times New Roman" w:hAnsi="Times New Roman"/>
          <w:sz w:val="28"/>
          <w:szCs w:val="28"/>
        </w:rPr>
        <w:t xml:space="preserve"> </w:t>
      </w:r>
      <w:r w:rsidRPr="009B6C92">
        <w:rPr>
          <w:rFonts w:ascii="Times New Roman" w:hAnsi="Times New Roman" w:hint="eastAsia"/>
          <w:sz w:val="28"/>
          <w:szCs w:val="28"/>
        </w:rPr>
        <w:t>после</w:t>
      </w:r>
      <w:r w:rsidRPr="009B6C92">
        <w:rPr>
          <w:rFonts w:ascii="Times New Roman" w:hAnsi="Times New Roman"/>
          <w:sz w:val="28"/>
          <w:szCs w:val="28"/>
        </w:rPr>
        <w:t xml:space="preserve"> </w:t>
      </w:r>
      <w:r w:rsidRPr="009B6C92">
        <w:rPr>
          <w:rFonts w:ascii="Times New Roman" w:hAnsi="Times New Roman" w:hint="eastAsia"/>
          <w:sz w:val="28"/>
          <w:szCs w:val="28"/>
        </w:rPr>
        <w:t>слов</w:t>
      </w:r>
      <w:r w:rsidRPr="009B6C92">
        <w:rPr>
          <w:rFonts w:ascii="Times New Roman" w:hAnsi="Times New Roman"/>
          <w:sz w:val="28"/>
          <w:szCs w:val="28"/>
        </w:rPr>
        <w:t xml:space="preserve"> «</w:t>
      </w:r>
      <w:r w:rsidRPr="009B6C92">
        <w:rPr>
          <w:rFonts w:ascii="Times New Roman" w:hAnsi="Times New Roman" w:hint="eastAsia"/>
          <w:sz w:val="28"/>
          <w:szCs w:val="28"/>
        </w:rPr>
        <w:t>Общее</w:t>
      </w:r>
      <w:r w:rsidRPr="009B6C92">
        <w:rPr>
          <w:rFonts w:ascii="Times New Roman" w:hAnsi="Times New Roman"/>
          <w:sz w:val="28"/>
          <w:szCs w:val="28"/>
        </w:rPr>
        <w:t xml:space="preserve"> </w:t>
      </w:r>
      <w:r w:rsidRPr="009B6C92">
        <w:rPr>
          <w:rFonts w:ascii="Times New Roman" w:hAnsi="Times New Roman" w:hint="eastAsia"/>
          <w:sz w:val="28"/>
          <w:szCs w:val="28"/>
        </w:rPr>
        <w:t>количество</w:t>
      </w:r>
      <w:r w:rsidRPr="009B6C92">
        <w:rPr>
          <w:rFonts w:ascii="Times New Roman" w:hAnsi="Times New Roman"/>
          <w:sz w:val="28"/>
          <w:szCs w:val="28"/>
        </w:rPr>
        <w:t xml:space="preserve"> </w:t>
      </w:r>
      <w:r w:rsidRPr="009B6C92">
        <w:rPr>
          <w:rFonts w:ascii="Times New Roman" w:hAnsi="Times New Roman" w:hint="eastAsia"/>
          <w:sz w:val="28"/>
          <w:szCs w:val="28"/>
        </w:rPr>
        <w:t>перевезенных</w:t>
      </w:r>
      <w:r w:rsidRPr="009B6C92">
        <w:rPr>
          <w:rFonts w:ascii="Times New Roman" w:hAnsi="Times New Roman"/>
          <w:sz w:val="28"/>
          <w:szCs w:val="28"/>
        </w:rPr>
        <w:t xml:space="preserve"> </w:t>
      </w:r>
      <w:r w:rsidRPr="009B6C92">
        <w:rPr>
          <w:rFonts w:ascii="Times New Roman" w:hAnsi="Times New Roman" w:hint="eastAsia"/>
          <w:sz w:val="28"/>
          <w:szCs w:val="28"/>
        </w:rPr>
        <w:t>пассажиров</w:t>
      </w:r>
      <w:r w:rsidRPr="009B6C92">
        <w:rPr>
          <w:rFonts w:ascii="Times New Roman" w:hAnsi="Times New Roman"/>
          <w:sz w:val="28"/>
          <w:szCs w:val="28"/>
        </w:rPr>
        <w:t xml:space="preserve"> </w:t>
      </w:r>
      <w:r w:rsidRPr="009B6C92">
        <w:rPr>
          <w:rFonts w:ascii="Times New Roman" w:hAnsi="Times New Roman" w:hint="eastAsia"/>
          <w:sz w:val="28"/>
          <w:szCs w:val="28"/>
        </w:rPr>
        <w:t>всеми</w:t>
      </w:r>
      <w:r w:rsidRPr="009B6C92">
        <w:rPr>
          <w:rFonts w:ascii="Times New Roman" w:hAnsi="Times New Roman"/>
          <w:sz w:val="28"/>
          <w:szCs w:val="28"/>
        </w:rPr>
        <w:t xml:space="preserve"> </w:t>
      </w:r>
      <w:r w:rsidRPr="009B6C92">
        <w:rPr>
          <w:rFonts w:ascii="Times New Roman" w:hAnsi="Times New Roman" w:hint="eastAsia"/>
          <w:sz w:val="28"/>
          <w:szCs w:val="28"/>
        </w:rPr>
        <w:t>видами</w:t>
      </w:r>
      <w:r w:rsidRPr="009B6C92">
        <w:rPr>
          <w:rFonts w:ascii="Times New Roman" w:hAnsi="Times New Roman"/>
          <w:sz w:val="28"/>
          <w:szCs w:val="28"/>
        </w:rPr>
        <w:t xml:space="preserve"> </w:t>
      </w:r>
      <w:r w:rsidRPr="009B6C92">
        <w:rPr>
          <w:rFonts w:ascii="Times New Roman" w:hAnsi="Times New Roman" w:hint="eastAsia"/>
          <w:sz w:val="28"/>
          <w:szCs w:val="28"/>
        </w:rPr>
        <w:t>транспорта»</w:t>
      </w:r>
      <w:r w:rsidRPr="009B6C92">
        <w:rPr>
          <w:rFonts w:ascii="Times New Roman" w:hAnsi="Times New Roman"/>
          <w:sz w:val="28"/>
          <w:szCs w:val="28"/>
        </w:rPr>
        <w:t xml:space="preserve"> </w:t>
      </w:r>
      <w:r w:rsidRPr="009B6C92">
        <w:rPr>
          <w:rFonts w:ascii="Times New Roman" w:hAnsi="Times New Roman" w:hint="eastAsia"/>
          <w:sz w:val="28"/>
          <w:szCs w:val="28"/>
        </w:rPr>
        <w:t>цифры</w:t>
      </w:r>
      <w:r w:rsidRPr="009B6C92">
        <w:rPr>
          <w:rFonts w:ascii="Times New Roman" w:hAnsi="Times New Roman"/>
          <w:sz w:val="28"/>
          <w:szCs w:val="28"/>
        </w:rPr>
        <w:t xml:space="preserve"> «185954,7 </w:t>
      </w:r>
      <w:r w:rsidRPr="009B6C92">
        <w:rPr>
          <w:rFonts w:ascii="Times New Roman" w:hAnsi="Times New Roman" w:hint="eastAsia"/>
          <w:sz w:val="28"/>
          <w:szCs w:val="28"/>
        </w:rPr>
        <w:t>тыс</w:t>
      </w:r>
      <w:r w:rsidRPr="009B6C92">
        <w:rPr>
          <w:rFonts w:ascii="Times New Roman" w:hAnsi="Times New Roman"/>
          <w:sz w:val="28"/>
          <w:szCs w:val="28"/>
        </w:rPr>
        <w:t xml:space="preserve">. </w:t>
      </w:r>
      <w:r w:rsidRPr="009B6C92">
        <w:rPr>
          <w:rFonts w:ascii="Times New Roman" w:hAnsi="Times New Roman" w:hint="eastAsia"/>
          <w:sz w:val="28"/>
          <w:szCs w:val="28"/>
        </w:rPr>
        <w:t>чел</w:t>
      </w:r>
      <w:r w:rsidRPr="009B6C92">
        <w:rPr>
          <w:rFonts w:ascii="Times New Roman" w:hAnsi="Times New Roman"/>
          <w:sz w:val="28"/>
          <w:szCs w:val="28"/>
        </w:rPr>
        <w:t xml:space="preserve">.» </w:t>
      </w:r>
      <w:r w:rsidRPr="009B6C92">
        <w:rPr>
          <w:rFonts w:ascii="Times New Roman" w:hAnsi="Times New Roman" w:hint="eastAsia"/>
          <w:sz w:val="28"/>
          <w:szCs w:val="28"/>
        </w:rPr>
        <w:t>заменить</w:t>
      </w:r>
      <w:r w:rsidRPr="009B6C92">
        <w:rPr>
          <w:rFonts w:ascii="Times New Roman" w:hAnsi="Times New Roman"/>
          <w:sz w:val="28"/>
          <w:szCs w:val="28"/>
        </w:rPr>
        <w:t xml:space="preserve"> </w:t>
      </w:r>
      <w:r w:rsidRPr="009B6C92">
        <w:rPr>
          <w:rFonts w:ascii="Times New Roman" w:hAnsi="Times New Roman" w:hint="eastAsia"/>
          <w:sz w:val="28"/>
          <w:szCs w:val="28"/>
        </w:rPr>
        <w:t>цифрами</w:t>
      </w:r>
      <w:r w:rsidRPr="009B6C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</w:t>
      </w:r>
      <w:r w:rsidRPr="009B6C92">
        <w:rPr>
          <w:rFonts w:ascii="Times New Roman" w:hAnsi="Times New Roman"/>
          <w:sz w:val="28"/>
          <w:szCs w:val="28"/>
        </w:rPr>
        <w:t>«</w:t>
      </w:r>
      <w:proofErr w:type="gramEnd"/>
      <w:r w:rsidRPr="00BE62DA">
        <w:rPr>
          <w:rFonts w:ascii="Times New Roman" w:hAnsi="Times New Roman"/>
          <w:sz w:val="28"/>
          <w:szCs w:val="28"/>
        </w:rPr>
        <w:t>188 663,6</w:t>
      </w:r>
      <w:r w:rsidRPr="009B6C92">
        <w:rPr>
          <w:rFonts w:ascii="Times New Roman" w:hAnsi="Times New Roman"/>
          <w:sz w:val="28"/>
          <w:szCs w:val="28"/>
        </w:rPr>
        <w:t>»;</w:t>
      </w:r>
    </w:p>
    <w:p w:rsidR="008F6FD4" w:rsidRPr="009B6C92" w:rsidRDefault="008F6FD4" w:rsidP="008F6FD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Arial"/>
          <w:sz w:val="28"/>
          <w:szCs w:val="28"/>
        </w:rPr>
      </w:pPr>
      <w:r w:rsidRPr="009B6C92">
        <w:rPr>
          <w:rFonts w:ascii="Times New Roman" w:hAnsi="Times New Roman"/>
          <w:sz w:val="28"/>
          <w:szCs w:val="28"/>
        </w:rPr>
        <w:t xml:space="preserve">2) </w:t>
      </w:r>
      <w:r w:rsidRPr="009B6C92">
        <w:rPr>
          <w:rFonts w:ascii="Times New Roman" w:eastAsia="Calibri" w:hAnsi="Times New Roman"/>
          <w:sz w:val="28"/>
          <w:szCs w:val="28"/>
        </w:rPr>
        <w:t xml:space="preserve">в </w:t>
      </w:r>
      <w:r w:rsidRPr="009B6C92">
        <w:rPr>
          <w:rFonts w:ascii="Times New Roman" w:eastAsia="Calibri" w:hAnsi="Times New Roman" w:cs="Arial"/>
          <w:sz w:val="28"/>
          <w:szCs w:val="28"/>
        </w:rPr>
        <w:t xml:space="preserve">подпрограмме «Обеспечение реализации государственной </w:t>
      </w:r>
      <w:r w:rsidRPr="009B6C92">
        <w:rPr>
          <w:rFonts w:ascii="Times New Roman" w:eastAsia="Calibri" w:hAnsi="Times New Roman" w:cs="Arial"/>
          <w:sz w:val="28"/>
          <w:szCs w:val="28"/>
        </w:rPr>
        <w:br/>
        <w:t>политики в сфере управления транспортным комплексом Иркутской</w:t>
      </w:r>
      <w:r w:rsidRPr="009B6C92">
        <w:rPr>
          <w:rFonts w:ascii="Times New Roman" w:eastAsia="Calibri" w:hAnsi="Times New Roman" w:cs="Arial"/>
          <w:sz w:val="28"/>
          <w:szCs w:val="28"/>
        </w:rPr>
        <w:br/>
        <w:t xml:space="preserve"> области» на 2014 - 2020 годы, являющейся приложением 1 к государственной программе:</w:t>
      </w:r>
    </w:p>
    <w:p w:rsidR="008F6FD4" w:rsidRPr="009B6C92" w:rsidRDefault="008F6FD4" w:rsidP="008F6FD4">
      <w:pPr>
        <w:widowControl w:val="0"/>
        <w:suppressAutoHyphens/>
        <w:ind w:firstLine="680"/>
        <w:jc w:val="both"/>
        <w:rPr>
          <w:rFonts w:ascii="Times New Roman" w:hAnsi="Times New Roman"/>
          <w:sz w:val="28"/>
          <w:szCs w:val="28"/>
        </w:rPr>
      </w:pPr>
      <w:r w:rsidRPr="009B6C92">
        <w:rPr>
          <w:rFonts w:ascii="Times New Roman" w:hAnsi="Times New Roman"/>
          <w:sz w:val="28"/>
          <w:szCs w:val="28"/>
        </w:rPr>
        <w:t>в паспорте:</w:t>
      </w:r>
    </w:p>
    <w:p w:rsidR="008F6FD4" w:rsidRPr="009B6C92" w:rsidRDefault="008F6FD4" w:rsidP="008F6FD4">
      <w:pPr>
        <w:widowControl w:val="0"/>
        <w:suppressAutoHyphens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9B6C92">
        <w:rPr>
          <w:rFonts w:ascii="Times New Roman" w:hAnsi="Times New Roman"/>
          <w:sz w:val="28"/>
          <w:szCs w:val="28"/>
        </w:rPr>
        <w:t>строку</w:t>
      </w:r>
      <w:r w:rsidRPr="009B6C92">
        <w:rPr>
          <w:rFonts w:ascii="Times New Roman" w:eastAsia="Calibri" w:hAnsi="Times New Roman"/>
          <w:sz w:val="28"/>
          <w:szCs w:val="28"/>
        </w:rPr>
        <w:t xml:space="preserve"> «Ресурсное обеспечение подпрограммы» изложить в следующей редакции:</w:t>
      </w:r>
    </w:p>
    <w:tbl>
      <w:tblPr>
        <w:tblW w:w="5259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0"/>
        <w:gridCol w:w="2346"/>
        <w:gridCol w:w="6278"/>
        <w:gridCol w:w="836"/>
      </w:tblGrid>
      <w:tr w:rsidR="008F6FD4" w:rsidRPr="009B6C92" w:rsidTr="00110536">
        <w:trPr>
          <w:trHeight w:val="2596"/>
          <w:tblCellSpacing w:w="5" w:type="nil"/>
        </w:trPr>
        <w:tc>
          <w:tcPr>
            <w:tcW w:w="19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6FD4" w:rsidRPr="009B6C92" w:rsidRDefault="008F6FD4" w:rsidP="00110536">
            <w:pPr>
              <w:widowControl w:val="0"/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B6C92">
              <w:rPr>
                <w:rFonts w:ascii="Times New Roman" w:eastAsia="Calibri" w:hAnsi="Times New Roman"/>
                <w:sz w:val="28"/>
                <w:szCs w:val="28"/>
              </w:rPr>
              <w:t>«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4" w:rsidRPr="009B6C92" w:rsidRDefault="008F6FD4" w:rsidP="00110536">
            <w:pPr>
              <w:widowControl w:val="0"/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B6C92">
              <w:rPr>
                <w:rFonts w:ascii="Times New Roman" w:eastAsia="Calibri" w:hAnsi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4" w:rsidRPr="009B6C92" w:rsidRDefault="008F6FD4" w:rsidP="00110536">
            <w:pPr>
              <w:widowControl w:val="0"/>
              <w:suppressAutoHyphens/>
              <w:ind w:firstLine="35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B6C92">
              <w:rPr>
                <w:rFonts w:ascii="Times New Roman" w:eastAsia="Calibri" w:hAnsi="Times New Roman"/>
                <w:sz w:val="28"/>
                <w:szCs w:val="28"/>
              </w:rPr>
              <w:t>Объем финансирования за счет средств областного бюджета составляет 3 030 805,1 тыс. рублей, в том числе:</w:t>
            </w:r>
          </w:p>
          <w:p w:rsidR="008F6FD4" w:rsidRPr="009B6C92" w:rsidRDefault="008F6FD4" w:rsidP="00110536">
            <w:pPr>
              <w:widowControl w:val="0"/>
              <w:suppressAutoHyphens/>
              <w:ind w:firstLine="35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9B6C92">
              <w:rPr>
                <w:rFonts w:ascii="Times New Roman" w:eastAsia="Calibri" w:hAnsi="Times New Roman"/>
                <w:sz w:val="28"/>
                <w:szCs w:val="28"/>
              </w:rPr>
              <w:t>2014  год</w:t>
            </w:r>
            <w:proofErr w:type="gramEnd"/>
            <w:r w:rsidRPr="009B6C92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9B6C92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9B6C92">
              <w:rPr>
                <w:rFonts w:ascii="Times New Roman" w:eastAsia="Calibri" w:hAnsi="Times New Roman"/>
                <w:sz w:val="28"/>
                <w:szCs w:val="28"/>
              </w:rPr>
              <w:t>780 804,8 тыс. рублей;</w:t>
            </w:r>
          </w:p>
          <w:p w:rsidR="008F6FD4" w:rsidRPr="009B6C92" w:rsidRDefault="008F6FD4" w:rsidP="00110536">
            <w:pPr>
              <w:widowControl w:val="0"/>
              <w:suppressAutoHyphens/>
              <w:ind w:firstLine="35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9B6C92">
              <w:rPr>
                <w:rFonts w:ascii="Times New Roman" w:eastAsia="Calibri" w:hAnsi="Times New Roman"/>
                <w:sz w:val="28"/>
                <w:szCs w:val="28"/>
              </w:rPr>
              <w:t>2015  год</w:t>
            </w:r>
            <w:proofErr w:type="gramEnd"/>
            <w:r w:rsidRPr="009B6C92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9B6C92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9B6C92">
              <w:rPr>
                <w:rFonts w:ascii="Times New Roman" w:eastAsia="Calibri" w:hAnsi="Times New Roman"/>
                <w:sz w:val="28"/>
                <w:szCs w:val="28"/>
              </w:rPr>
              <w:t>732 932,9 тыс. рублей;</w:t>
            </w:r>
          </w:p>
          <w:p w:rsidR="008F6FD4" w:rsidRPr="009B6C92" w:rsidRDefault="008F6FD4" w:rsidP="00110536">
            <w:pPr>
              <w:widowControl w:val="0"/>
              <w:suppressAutoHyphens/>
              <w:ind w:firstLine="35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9B6C92">
              <w:rPr>
                <w:rFonts w:ascii="Times New Roman" w:eastAsia="Calibri" w:hAnsi="Times New Roman"/>
                <w:sz w:val="28"/>
                <w:szCs w:val="28"/>
              </w:rPr>
              <w:t>2016  год</w:t>
            </w:r>
            <w:proofErr w:type="gramEnd"/>
            <w:r w:rsidRPr="009B6C92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9B6C92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9B6C92">
              <w:rPr>
                <w:rFonts w:ascii="Times New Roman" w:eastAsia="Calibri" w:hAnsi="Times New Roman"/>
                <w:sz w:val="28"/>
                <w:szCs w:val="28"/>
              </w:rPr>
              <w:t>875 745,9 тыс. рублей;</w:t>
            </w:r>
          </w:p>
          <w:p w:rsidR="008F6FD4" w:rsidRPr="009B6C92" w:rsidRDefault="008F6FD4" w:rsidP="00110536">
            <w:pPr>
              <w:widowControl w:val="0"/>
              <w:suppressAutoHyphens/>
              <w:ind w:firstLine="35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9B6C92">
              <w:rPr>
                <w:rFonts w:ascii="Times New Roman" w:eastAsia="Calibri" w:hAnsi="Times New Roman"/>
                <w:sz w:val="28"/>
                <w:szCs w:val="28"/>
              </w:rPr>
              <w:t>2017  год</w:t>
            </w:r>
            <w:proofErr w:type="gramEnd"/>
            <w:r w:rsidRPr="009B6C92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9B6C92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9B6C92">
              <w:rPr>
                <w:rFonts w:ascii="Times New Roman" w:eastAsia="Calibri" w:hAnsi="Times New Roman"/>
                <w:sz w:val="28"/>
                <w:szCs w:val="28"/>
              </w:rPr>
              <w:t>835 432,1 тыс. рублей;</w:t>
            </w:r>
          </w:p>
          <w:p w:rsidR="008F6FD4" w:rsidRPr="009B6C92" w:rsidRDefault="008F6FD4" w:rsidP="00110536">
            <w:pPr>
              <w:widowControl w:val="0"/>
              <w:suppressAutoHyphens/>
              <w:ind w:firstLine="35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9B6C92">
              <w:rPr>
                <w:rFonts w:ascii="Times New Roman" w:eastAsia="Calibri" w:hAnsi="Times New Roman"/>
                <w:sz w:val="28"/>
                <w:szCs w:val="28"/>
              </w:rPr>
              <w:t>2018  год</w:t>
            </w:r>
            <w:proofErr w:type="gramEnd"/>
            <w:r w:rsidRPr="009B6C92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9B6C92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9B6C92">
              <w:rPr>
                <w:rFonts w:ascii="Times New Roman" w:eastAsia="Calibri" w:hAnsi="Times New Roman"/>
                <w:sz w:val="28"/>
                <w:szCs w:val="28"/>
              </w:rPr>
              <w:t>897 024,5 тыс. рублей;</w:t>
            </w:r>
          </w:p>
          <w:p w:rsidR="008F6FD4" w:rsidRPr="009B6C92" w:rsidRDefault="008F6FD4" w:rsidP="00110536">
            <w:pPr>
              <w:widowControl w:val="0"/>
              <w:suppressAutoHyphens/>
              <w:ind w:firstLine="35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9B6C92">
              <w:rPr>
                <w:rFonts w:ascii="Times New Roman" w:eastAsia="Calibri" w:hAnsi="Times New Roman"/>
                <w:sz w:val="28"/>
                <w:szCs w:val="28"/>
              </w:rPr>
              <w:t>2017  год</w:t>
            </w:r>
            <w:proofErr w:type="gramEnd"/>
            <w:r w:rsidRPr="009B6C92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9B6C92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9B6C92">
              <w:rPr>
                <w:rFonts w:ascii="Times New Roman" w:eastAsia="Calibri" w:hAnsi="Times New Roman"/>
                <w:sz w:val="28"/>
                <w:szCs w:val="28"/>
              </w:rPr>
              <w:t>897 024,5 тыс. рублей;</w:t>
            </w:r>
          </w:p>
          <w:p w:rsidR="008F6FD4" w:rsidRPr="009B6C92" w:rsidRDefault="008F6FD4" w:rsidP="00110536">
            <w:pPr>
              <w:widowControl w:val="0"/>
              <w:suppressAutoHyphens/>
              <w:ind w:firstLine="35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B6C92">
              <w:rPr>
                <w:rFonts w:ascii="Times New Roman" w:eastAsia="Calibri" w:hAnsi="Times New Roman"/>
                <w:sz w:val="28"/>
                <w:szCs w:val="28"/>
              </w:rPr>
              <w:t xml:space="preserve">2018  год </w:t>
            </w:r>
            <w:r w:rsidRPr="009B6C92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9B6C92">
              <w:rPr>
                <w:rFonts w:ascii="Times New Roman" w:eastAsia="Calibri" w:hAnsi="Times New Roman"/>
                <w:sz w:val="28"/>
                <w:szCs w:val="28"/>
              </w:rPr>
              <w:t>897 024,5 тыс. рублей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F6FD4" w:rsidRPr="009B6C92" w:rsidRDefault="008F6FD4" w:rsidP="00110536">
            <w:pPr>
              <w:widowControl w:val="0"/>
              <w:suppressAutoHyphens/>
              <w:autoSpaceDE w:val="0"/>
              <w:autoSpaceDN w:val="0"/>
              <w:adjustRightInd w:val="0"/>
              <w:ind w:firstLine="68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F6FD4" w:rsidRPr="009B6C92" w:rsidRDefault="008F6FD4" w:rsidP="00110536">
            <w:pPr>
              <w:widowControl w:val="0"/>
              <w:suppressAutoHyphens/>
              <w:autoSpaceDE w:val="0"/>
              <w:autoSpaceDN w:val="0"/>
              <w:adjustRightInd w:val="0"/>
              <w:ind w:firstLine="68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F6FD4" w:rsidRPr="009B6C92" w:rsidRDefault="008F6FD4" w:rsidP="00110536">
            <w:pPr>
              <w:widowControl w:val="0"/>
              <w:suppressAutoHyphens/>
              <w:autoSpaceDE w:val="0"/>
              <w:autoSpaceDN w:val="0"/>
              <w:adjustRightInd w:val="0"/>
              <w:ind w:firstLine="68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F6FD4" w:rsidRPr="009B6C92" w:rsidRDefault="008F6FD4" w:rsidP="00110536">
            <w:pPr>
              <w:widowControl w:val="0"/>
              <w:suppressAutoHyphens/>
              <w:autoSpaceDE w:val="0"/>
              <w:autoSpaceDN w:val="0"/>
              <w:adjustRightInd w:val="0"/>
              <w:ind w:firstLine="68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F6FD4" w:rsidRPr="009B6C92" w:rsidRDefault="008F6FD4" w:rsidP="00110536">
            <w:pPr>
              <w:widowControl w:val="0"/>
              <w:suppressAutoHyphens/>
              <w:autoSpaceDE w:val="0"/>
              <w:autoSpaceDN w:val="0"/>
              <w:adjustRightInd w:val="0"/>
              <w:ind w:firstLine="68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F6FD4" w:rsidRPr="009B6C92" w:rsidRDefault="008F6FD4" w:rsidP="00110536">
            <w:pPr>
              <w:widowControl w:val="0"/>
              <w:suppressAutoHyphens/>
              <w:autoSpaceDE w:val="0"/>
              <w:autoSpaceDN w:val="0"/>
              <w:adjustRightInd w:val="0"/>
              <w:ind w:firstLine="68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F6FD4" w:rsidRPr="009B6C92" w:rsidRDefault="008F6FD4" w:rsidP="00110536">
            <w:pPr>
              <w:widowControl w:val="0"/>
              <w:suppressAutoHyphens/>
              <w:autoSpaceDE w:val="0"/>
              <w:autoSpaceDN w:val="0"/>
              <w:adjustRightInd w:val="0"/>
              <w:ind w:firstLine="68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F6FD4" w:rsidRPr="009B6C92" w:rsidRDefault="008F6FD4" w:rsidP="0011053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B6C92">
              <w:rPr>
                <w:rFonts w:ascii="Times New Roman" w:eastAsia="Calibri" w:hAnsi="Times New Roman"/>
                <w:sz w:val="28"/>
                <w:szCs w:val="28"/>
              </w:rPr>
              <w:t>»;</w:t>
            </w:r>
          </w:p>
        </w:tc>
      </w:tr>
    </w:tbl>
    <w:p w:rsidR="008F6FD4" w:rsidRPr="009B6C92" w:rsidRDefault="008F6FD4" w:rsidP="008F6F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B6C92">
        <w:rPr>
          <w:rFonts w:ascii="Times New Roman" w:eastAsia="Calibri" w:hAnsi="Times New Roman"/>
          <w:sz w:val="28"/>
          <w:szCs w:val="28"/>
        </w:rPr>
        <w:t>строку «</w:t>
      </w:r>
      <w:r w:rsidRPr="009B6C92">
        <w:rPr>
          <w:rFonts w:ascii="Times New Roman" w:hAnsi="Times New Roman"/>
          <w:sz w:val="28"/>
          <w:szCs w:val="28"/>
        </w:rPr>
        <w:t xml:space="preserve">Ожидаемые конечные результаты реализации подпрограммы» </w:t>
      </w:r>
      <w:r w:rsidRPr="009B6C92">
        <w:rPr>
          <w:rFonts w:ascii="Times New Roman" w:eastAsia="Calibri" w:hAnsi="Times New Roman"/>
          <w:sz w:val="28"/>
          <w:szCs w:val="28"/>
        </w:rPr>
        <w:t>изложить в следующей редакции:</w:t>
      </w:r>
    </w:p>
    <w:tbl>
      <w:tblPr>
        <w:tblW w:w="10076" w:type="dxa"/>
        <w:tblLook w:val="04A0" w:firstRow="1" w:lastRow="0" w:firstColumn="1" w:lastColumn="0" w:noHBand="0" w:noVBand="1"/>
      </w:tblPr>
      <w:tblGrid>
        <w:gridCol w:w="531"/>
        <w:gridCol w:w="2193"/>
        <w:gridCol w:w="6427"/>
        <w:gridCol w:w="925"/>
      </w:tblGrid>
      <w:tr w:rsidR="008F6FD4" w:rsidRPr="009B6C92" w:rsidTr="00110536">
        <w:trPr>
          <w:trHeight w:val="3294"/>
        </w:trPr>
        <w:tc>
          <w:tcPr>
            <w:tcW w:w="534" w:type="dxa"/>
            <w:tcBorders>
              <w:right w:val="single" w:sz="4" w:space="0" w:color="auto"/>
            </w:tcBorders>
          </w:tcPr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left="-70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C92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C92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4" w:rsidRPr="009B6C92" w:rsidRDefault="008F6FD4" w:rsidP="0011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C92">
              <w:rPr>
                <w:rFonts w:ascii="Times New Roman" w:hAnsi="Times New Roman"/>
                <w:sz w:val="28"/>
                <w:szCs w:val="28"/>
              </w:rPr>
              <w:t>1. Отклонение фактического объема расходов областного бюджета от первоначально утвержденного на отчетный год в целом по Министерству - 5%.</w:t>
            </w:r>
          </w:p>
          <w:p w:rsidR="008F6FD4" w:rsidRPr="009B6C92" w:rsidRDefault="008F6FD4" w:rsidP="0011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C92">
              <w:rPr>
                <w:rFonts w:ascii="Times New Roman" w:hAnsi="Times New Roman"/>
                <w:sz w:val="28"/>
                <w:szCs w:val="28"/>
              </w:rPr>
              <w:t>2. Доля просроченной кредиторской задолженности в общем объеме кредиторской задолженности в целом по Министерству - 5%.</w:t>
            </w:r>
          </w:p>
          <w:p w:rsidR="008F6FD4" w:rsidRPr="009B6C92" w:rsidRDefault="008F6FD4" w:rsidP="0011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C92">
              <w:rPr>
                <w:rFonts w:ascii="Times New Roman" w:hAnsi="Times New Roman"/>
                <w:sz w:val="28"/>
                <w:szCs w:val="28"/>
              </w:rPr>
              <w:t xml:space="preserve">3. Количество перевезенных пассажиров водным транспортом по субсидируемым маршрутам - </w:t>
            </w:r>
            <w:r w:rsidRPr="00BE62DA">
              <w:rPr>
                <w:rFonts w:ascii="Times New Roman" w:hAnsi="Times New Roman"/>
                <w:sz w:val="28"/>
                <w:szCs w:val="28"/>
              </w:rPr>
              <w:t>21 тыс. чел.</w:t>
            </w:r>
          </w:p>
          <w:p w:rsidR="008F6FD4" w:rsidRPr="00BE62DA" w:rsidRDefault="008F6FD4" w:rsidP="0011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C92">
              <w:rPr>
                <w:rFonts w:ascii="Times New Roman" w:hAnsi="Times New Roman"/>
                <w:sz w:val="28"/>
                <w:szCs w:val="28"/>
              </w:rPr>
              <w:t xml:space="preserve">4. Количество перевезенных пассажиров пригородным </w:t>
            </w:r>
            <w:r w:rsidRPr="00BE62DA">
              <w:rPr>
                <w:rFonts w:ascii="Times New Roman" w:hAnsi="Times New Roman"/>
                <w:sz w:val="28"/>
                <w:szCs w:val="28"/>
              </w:rPr>
              <w:t xml:space="preserve">железнодорожным транспортом по регулируемым тарифам - </w:t>
            </w:r>
            <w:r w:rsidRPr="00BE62DA">
              <w:rPr>
                <w:rFonts w:ascii="Times New Roman" w:hAnsi="Times New Roman"/>
                <w:sz w:val="28"/>
                <w:szCs w:val="28"/>
                <w:lang w:eastAsia="en-US"/>
              </w:rPr>
              <w:t>10 497</w:t>
            </w:r>
            <w:r w:rsidRPr="00BE62DA">
              <w:rPr>
                <w:rFonts w:ascii="Times New Roman" w:hAnsi="Times New Roman"/>
                <w:sz w:val="28"/>
                <w:szCs w:val="28"/>
              </w:rPr>
              <w:t xml:space="preserve"> тыс. чел.</w:t>
            </w:r>
          </w:p>
          <w:p w:rsidR="008F6FD4" w:rsidRPr="00BE62DA" w:rsidRDefault="008F6FD4" w:rsidP="0011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62DA">
              <w:rPr>
                <w:rFonts w:ascii="Times New Roman" w:hAnsi="Times New Roman"/>
                <w:sz w:val="28"/>
                <w:szCs w:val="28"/>
              </w:rPr>
              <w:t>5. Количество перевезенных пассажиров воздушным транспортом местными авиалиниями по субсидируемым маршрутам – 29,5 тыс. чел.</w:t>
            </w:r>
          </w:p>
          <w:p w:rsidR="008F6FD4" w:rsidRPr="009B6C92" w:rsidRDefault="008F6FD4" w:rsidP="0011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62DA">
              <w:rPr>
                <w:rFonts w:ascii="Times New Roman" w:hAnsi="Times New Roman"/>
                <w:sz w:val="28"/>
                <w:szCs w:val="28"/>
              </w:rPr>
              <w:t>6. Оптимизация экономических и технических аспектов по формированию и выдаче разрешений</w:t>
            </w:r>
            <w:r w:rsidRPr="009B6C92">
              <w:rPr>
                <w:rFonts w:ascii="Times New Roman" w:hAnsi="Times New Roman"/>
                <w:sz w:val="28"/>
                <w:szCs w:val="28"/>
              </w:rPr>
              <w:t xml:space="preserve"> на осуществление деятельности по перевозке пассажиров и багажа легковым такси - 96%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6FD4" w:rsidRDefault="008F6FD4" w:rsidP="00110536">
            <w:pPr>
              <w:suppressAutoHyphens/>
              <w:autoSpaceDE w:val="0"/>
              <w:autoSpaceDN w:val="0"/>
              <w:adjustRightInd w:val="0"/>
              <w:ind w:left="-67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6FD4" w:rsidRDefault="008F6FD4" w:rsidP="00110536">
            <w:pPr>
              <w:suppressAutoHyphens/>
              <w:autoSpaceDE w:val="0"/>
              <w:autoSpaceDN w:val="0"/>
              <w:adjustRightInd w:val="0"/>
              <w:ind w:left="-67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6FD4" w:rsidRDefault="008F6FD4" w:rsidP="00110536">
            <w:pPr>
              <w:suppressAutoHyphens/>
              <w:autoSpaceDE w:val="0"/>
              <w:autoSpaceDN w:val="0"/>
              <w:adjustRightInd w:val="0"/>
              <w:ind w:left="-67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6FD4" w:rsidRDefault="008F6FD4" w:rsidP="0011053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left="-67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C92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8F6FD4" w:rsidRPr="009B6C92" w:rsidRDefault="008F6FD4" w:rsidP="008F6FD4">
      <w:pPr>
        <w:autoSpaceDE w:val="0"/>
        <w:autoSpaceDN w:val="0"/>
        <w:adjustRightInd w:val="0"/>
        <w:ind w:right="142" w:firstLine="709"/>
        <w:jc w:val="both"/>
        <w:rPr>
          <w:rFonts w:ascii="Times New Roman" w:hAnsi="Times New Roman"/>
          <w:sz w:val="28"/>
          <w:szCs w:val="28"/>
        </w:rPr>
      </w:pPr>
    </w:p>
    <w:p w:rsidR="008F6FD4" w:rsidRPr="009B6C92" w:rsidRDefault="008F6FD4" w:rsidP="008F6FD4">
      <w:pPr>
        <w:autoSpaceDE w:val="0"/>
        <w:autoSpaceDN w:val="0"/>
        <w:adjustRightInd w:val="0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9B6C92">
        <w:rPr>
          <w:rFonts w:ascii="Times New Roman" w:hAnsi="Times New Roman"/>
          <w:sz w:val="28"/>
          <w:szCs w:val="28"/>
        </w:rPr>
        <w:t>3) в подпрограмме «Развитие транспортного комплекса Иркутской области» на 2014 – 2020 годы, являющейся приложением 2 к государственной программе:</w:t>
      </w:r>
    </w:p>
    <w:p w:rsidR="008F6FD4" w:rsidRPr="009B6C92" w:rsidRDefault="008F6FD4" w:rsidP="008F6FD4">
      <w:pPr>
        <w:suppressAutoHyphens/>
        <w:autoSpaceDE w:val="0"/>
        <w:autoSpaceDN w:val="0"/>
        <w:adjustRightInd w:val="0"/>
        <w:ind w:right="142" w:firstLine="709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Pr="009B6C92">
          <w:rPr>
            <w:rFonts w:ascii="Times New Roman" w:hAnsi="Times New Roman"/>
            <w:sz w:val="28"/>
            <w:szCs w:val="28"/>
          </w:rPr>
          <w:t>строку</w:t>
        </w:r>
      </w:hyperlink>
      <w:r w:rsidRPr="009B6C92">
        <w:rPr>
          <w:rFonts w:ascii="Times New Roman" w:hAnsi="Times New Roman"/>
          <w:sz w:val="28"/>
          <w:szCs w:val="28"/>
        </w:rPr>
        <w:t xml:space="preserve"> «Прогнозная (справочная) оценка ресурсного обеспечения реализации подпрограммы» изложить в следующей редакции: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356"/>
        <w:gridCol w:w="2333"/>
        <w:gridCol w:w="6350"/>
        <w:gridCol w:w="992"/>
      </w:tblGrid>
      <w:tr w:rsidR="008F6FD4" w:rsidRPr="009B6C92" w:rsidTr="00110536">
        <w:tc>
          <w:tcPr>
            <w:tcW w:w="356" w:type="dxa"/>
            <w:tcBorders>
              <w:right w:val="single" w:sz="4" w:space="0" w:color="auto"/>
            </w:tcBorders>
            <w:shd w:val="clear" w:color="auto" w:fill="auto"/>
          </w:tcPr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left="-70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C92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C92">
              <w:rPr>
                <w:rFonts w:ascii="Times New Roman" w:hAnsi="Times New Roman"/>
                <w:sz w:val="28"/>
                <w:szCs w:val="28"/>
              </w:rPr>
              <w:t>Прогнозная (справочная) оценка ресурсного обеспечения реализации подпрограммы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C92">
              <w:rPr>
                <w:rFonts w:ascii="Times New Roman" w:hAnsi="Times New Roman"/>
                <w:sz w:val="28"/>
                <w:szCs w:val="28"/>
              </w:rPr>
              <w:t>Общий объем финансирования составляет, в том числе:</w:t>
            </w:r>
          </w:p>
          <w:p w:rsidR="008F6FD4" w:rsidRPr="009B6C92" w:rsidRDefault="008F6FD4" w:rsidP="00110536">
            <w:pPr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C92">
              <w:rPr>
                <w:rFonts w:ascii="Times New Roman" w:hAnsi="Times New Roman"/>
                <w:sz w:val="28"/>
                <w:szCs w:val="28"/>
              </w:rPr>
              <w:t>2014 год – 302 441,9 тыс. рублей;</w:t>
            </w:r>
          </w:p>
          <w:p w:rsidR="008F6FD4" w:rsidRPr="009B6C92" w:rsidRDefault="008F6FD4" w:rsidP="00110536">
            <w:pPr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C92">
              <w:rPr>
                <w:rFonts w:ascii="Times New Roman" w:hAnsi="Times New Roman"/>
                <w:sz w:val="28"/>
                <w:szCs w:val="28"/>
              </w:rPr>
              <w:t>2015 год – 201 870,3 тыс. рублей;</w:t>
            </w:r>
          </w:p>
          <w:p w:rsidR="008F6FD4" w:rsidRPr="009B6C92" w:rsidRDefault="008F6FD4" w:rsidP="00110536">
            <w:pPr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C92">
              <w:rPr>
                <w:rFonts w:ascii="Times New Roman" w:hAnsi="Times New Roman"/>
                <w:sz w:val="28"/>
                <w:szCs w:val="28"/>
              </w:rPr>
              <w:t>2016 год – 54 671,3 тыс. рублей;</w:t>
            </w: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C92">
              <w:rPr>
                <w:rFonts w:ascii="Times New Roman" w:hAnsi="Times New Roman"/>
                <w:sz w:val="28"/>
                <w:szCs w:val="28"/>
              </w:rPr>
              <w:t>2017 год – 177 437,7 тыс. рублей;</w:t>
            </w: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C92">
              <w:rPr>
                <w:rFonts w:ascii="Times New Roman" w:hAnsi="Times New Roman"/>
                <w:sz w:val="28"/>
                <w:szCs w:val="28"/>
              </w:rPr>
              <w:t>2018 год – 54 677,7 тыс. рублей;</w:t>
            </w: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C92">
              <w:rPr>
                <w:rFonts w:ascii="Times New Roman" w:hAnsi="Times New Roman"/>
                <w:sz w:val="28"/>
                <w:szCs w:val="28"/>
              </w:rPr>
              <w:t>2019 год – 54 677,7 тыс. рублей;</w:t>
            </w: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B6C92">
              <w:rPr>
                <w:rFonts w:ascii="Times New Roman" w:hAnsi="Times New Roman"/>
                <w:sz w:val="28"/>
                <w:szCs w:val="28"/>
              </w:rPr>
              <w:t>2020 год – 54 677,7 тыс. рублей.</w:t>
            </w: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C92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областного бюджета составляет:</w:t>
            </w: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C92">
              <w:rPr>
                <w:rFonts w:ascii="Times New Roman" w:hAnsi="Times New Roman"/>
                <w:sz w:val="28"/>
                <w:szCs w:val="28"/>
              </w:rPr>
              <w:t>2014 год – 302 414,9 тыс. рублей;</w:t>
            </w: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C92">
              <w:rPr>
                <w:rFonts w:ascii="Times New Roman" w:hAnsi="Times New Roman"/>
                <w:sz w:val="28"/>
                <w:szCs w:val="28"/>
              </w:rPr>
              <w:t>2015 год – 201 859,3 тыс. рублей;</w:t>
            </w: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C92">
              <w:rPr>
                <w:rFonts w:ascii="Times New Roman" w:hAnsi="Times New Roman"/>
                <w:sz w:val="28"/>
                <w:szCs w:val="28"/>
              </w:rPr>
              <w:t>2016 год – 54 659,3 тыс. рублей;</w:t>
            </w: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C92">
              <w:rPr>
                <w:rFonts w:ascii="Times New Roman" w:hAnsi="Times New Roman"/>
                <w:sz w:val="28"/>
                <w:szCs w:val="28"/>
              </w:rPr>
              <w:t>2017 год – 173 579,3 тыс. рублей;</w:t>
            </w: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C92">
              <w:rPr>
                <w:rFonts w:ascii="Times New Roman" w:hAnsi="Times New Roman"/>
                <w:sz w:val="28"/>
                <w:szCs w:val="28"/>
              </w:rPr>
              <w:t>2018 год – 54 659,3 тыс. рублей;</w:t>
            </w: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C92">
              <w:rPr>
                <w:rFonts w:ascii="Times New Roman" w:hAnsi="Times New Roman"/>
                <w:sz w:val="28"/>
                <w:szCs w:val="28"/>
              </w:rPr>
              <w:t>2019 год – 54 659,3 тыс. рублей;</w:t>
            </w: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B6C92">
              <w:rPr>
                <w:rFonts w:ascii="Times New Roman" w:hAnsi="Times New Roman"/>
                <w:sz w:val="28"/>
                <w:szCs w:val="28"/>
              </w:rPr>
              <w:t>2020 год – 54 659,3 тыс. рублей.</w:t>
            </w: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C92">
              <w:rPr>
                <w:rFonts w:ascii="Times New Roman" w:hAnsi="Times New Roman"/>
                <w:sz w:val="28"/>
                <w:szCs w:val="28"/>
              </w:rPr>
              <w:lastRenderedPageBreak/>
              <w:t>Объем финансирования за счет средств местного бюджета составляет:</w:t>
            </w: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C92">
              <w:rPr>
                <w:rFonts w:ascii="Times New Roman" w:hAnsi="Times New Roman"/>
                <w:sz w:val="28"/>
                <w:szCs w:val="28"/>
              </w:rPr>
              <w:t>2014 год – 27 тыс. рублей;</w:t>
            </w: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C92">
              <w:rPr>
                <w:rFonts w:ascii="Times New Roman" w:hAnsi="Times New Roman"/>
                <w:sz w:val="28"/>
                <w:szCs w:val="28"/>
              </w:rPr>
              <w:t>2015 год – 11 тыс. рублей;</w:t>
            </w: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C92">
              <w:rPr>
                <w:rFonts w:ascii="Times New Roman" w:hAnsi="Times New Roman"/>
                <w:sz w:val="28"/>
                <w:szCs w:val="28"/>
              </w:rPr>
              <w:t>2016 год – 12 тыс. рублей;</w:t>
            </w: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C92">
              <w:rPr>
                <w:rFonts w:ascii="Times New Roman" w:hAnsi="Times New Roman"/>
                <w:sz w:val="28"/>
                <w:szCs w:val="28"/>
              </w:rPr>
              <w:t>2017 год – 3 858,4 тыс. рублей;</w:t>
            </w: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C92">
              <w:rPr>
                <w:rFonts w:ascii="Times New Roman" w:hAnsi="Times New Roman"/>
                <w:sz w:val="28"/>
                <w:szCs w:val="28"/>
              </w:rPr>
              <w:t>2018 год – 18,4 тыс. рублей;</w:t>
            </w: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C92">
              <w:rPr>
                <w:rFonts w:ascii="Times New Roman" w:hAnsi="Times New Roman"/>
                <w:sz w:val="28"/>
                <w:szCs w:val="28"/>
              </w:rPr>
              <w:t>2019 год – 18,4 тыс. рублей;</w:t>
            </w: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28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B6C92">
              <w:rPr>
                <w:rFonts w:ascii="Times New Roman" w:hAnsi="Times New Roman"/>
                <w:sz w:val="28"/>
                <w:szCs w:val="28"/>
              </w:rPr>
              <w:t>2020 год – 18,4 тыс. рублей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left="-693" w:right="3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C92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8F6FD4" w:rsidRPr="009B6C92" w:rsidRDefault="008F6FD4" w:rsidP="008F6FD4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B6C92">
        <w:rPr>
          <w:rFonts w:ascii="Times New Roman" w:eastAsia="Calibri" w:hAnsi="Times New Roman"/>
          <w:sz w:val="28"/>
          <w:szCs w:val="28"/>
        </w:rPr>
        <w:lastRenderedPageBreak/>
        <w:t>строку «Ожидаемые конечные результаты реализации подпрограммы» изложить в следующей редакции:</w:t>
      </w:r>
    </w:p>
    <w:p w:rsidR="008F6FD4" w:rsidRPr="009B6C92" w:rsidRDefault="008F6FD4" w:rsidP="008F6FD4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9898" w:type="dxa"/>
        <w:tblLook w:val="04A0" w:firstRow="1" w:lastRow="0" w:firstColumn="1" w:lastColumn="0" w:noHBand="0" w:noVBand="1"/>
      </w:tblPr>
      <w:tblGrid>
        <w:gridCol w:w="356"/>
        <w:gridCol w:w="2192"/>
        <w:gridCol w:w="6425"/>
        <w:gridCol w:w="925"/>
      </w:tblGrid>
      <w:tr w:rsidR="008F6FD4" w:rsidRPr="009B6C92" w:rsidTr="00110536">
        <w:tc>
          <w:tcPr>
            <w:tcW w:w="356" w:type="dxa"/>
            <w:tcBorders>
              <w:right w:val="single" w:sz="4" w:space="0" w:color="auto"/>
            </w:tcBorders>
          </w:tcPr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left="-70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C92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C92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4" w:rsidRPr="001C5D9A" w:rsidRDefault="008F6FD4" w:rsidP="00110536">
            <w:pPr>
              <w:suppressAutoHyphens/>
              <w:autoSpaceDE w:val="0"/>
              <w:autoSpaceDN w:val="0"/>
              <w:adjustRightInd w:val="0"/>
              <w:ind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C92">
              <w:rPr>
                <w:rFonts w:ascii="Times New Roman" w:hAnsi="Times New Roman" w:hint="eastAsia"/>
                <w:sz w:val="28"/>
                <w:szCs w:val="28"/>
              </w:rPr>
              <w:t>Количество</w:t>
            </w:r>
            <w:r w:rsidRPr="009B6C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6C92">
              <w:rPr>
                <w:rFonts w:ascii="Times New Roman" w:hAnsi="Times New Roman" w:hint="eastAsia"/>
                <w:sz w:val="28"/>
                <w:szCs w:val="28"/>
              </w:rPr>
              <w:t>пассажиров</w:t>
            </w:r>
            <w:r w:rsidRPr="009B6C9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B6C92">
              <w:rPr>
                <w:rFonts w:ascii="Times New Roman" w:hAnsi="Times New Roman" w:hint="eastAsia"/>
                <w:sz w:val="28"/>
                <w:szCs w:val="28"/>
              </w:rPr>
              <w:t>перевезенных</w:t>
            </w:r>
            <w:r w:rsidRPr="009B6C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6C92">
              <w:rPr>
                <w:rFonts w:ascii="Times New Roman" w:hAnsi="Times New Roman" w:hint="eastAsia"/>
                <w:sz w:val="28"/>
                <w:szCs w:val="28"/>
              </w:rPr>
              <w:t>местными</w:t>
            </w:r>
            <w:r w:rsidRPr="009B6C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6C92">
              <w:rPr>
                <w:rFonts w:ascii="Times New Roman" w:hAnsi="Times New Roman" w:hint="eastAsia"/>
                <w:sz w:val="28"/>
                <w:szCs w:val="28"/>
              </w:rPr>
              <w:t>авиалиниями</w:t>
            </w:r>
            <w:r w:rsidRPr="001C5D9A">
              <w:rPr>
                <w:rFonts w:ascii="Times New Roman" w:hAnsi="Times New Roman"/>
                <w:sz w:val="28"/>
                <w:szCs w:val="28"/>
              </w:rPr>
              <w:t xml:space="preserve">, - 3,9 </w:t>
            </w:r>
            <w:r w:rsidRPr="001C5D9A">
              <w:rPr>
                <w:rFonts w:ascii="Times New Roman" w:hAnsi="Times New Roman" w:hint="eastAsia"/>
                <w:sz w:val="28"/>
                <w:szCs w:val="28"/>
              </w:rPr>
              <w:t>тыс</w:t>
            </w:r>
            <w:r w:rsidRPr="001C5D9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1C5D9A">
              <w:rPr>
                <w:rFonts w:ascii="Times New Roman" w:hAnsi="Times New Roman" w:hint="eastAsia"/>
                <w:sz w:val="28"/>
                <w:szCs w:val="28"/>
              </w:rPr>
              <w:t>чел</w:t>
            </w:r>
            <w:r w:rsidRPr="001C5D9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F6FD4" w:rsidRPr="001C5D9A" w:rsidRDefault="008F6FD4" w:rsidP="00110536">
            <w:pPr>
              <w:suppressAutoHyphens/>
              <w:autoSpaceDE w:val="0"/>
              <w:autoSpaceDN w:val="0"/>
              <w:adjustRightInd w:val="0"/>
              <w:ind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D9A">
              <w:rPr>
                <w:rFonts w:ascii="Times New Roman" w:hAnsi="Times New Roman" w:hint="eastAsia"/>
                <w:sz w:val="28"/>
                <w:szCs w:val="28"/>
              </w:rPr>
              <w:t>Количество</w:t>
            </w:r>
            <w:r w:rsidRPr="001C5D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5D9A">
              <w:rPr>
                <w:rFonts w:ascii="Times New Roman" w:hAnsi="Times New Roman" w:hint="eastAsia"/>
                <w:sz w:val="28"/>
                <w:szCs w:val="28"/>
              </w:rPr>
              <w:t>пассажиров</w:t>
            </w:r>
            <w:r w:rsidRPr="001C5D9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C5D9A">
              <w:rPr>
                <w:rFonts w:ascii="Times New Roman" w:hAnsi="Times New Roman" w:hint="eastAsia"/>
                <w:sz w:val="28"/>
                <w:szCs w:val="28"/>
              </w:rPr>
              <w:t>перевезенных</w:t>
            </w:r>
            <w:r w:rsidRPr="001C5D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5D9A">
              <w:rPr>
                <w:rFonts w:ascii="Times New Roman" w:hAnsi="Times New Roman" w:hint="eastAsia"/>
                <w:sz w:val="28"/>
                <w:szCs w:val="28"/>
              </w:rPr>
              <w:t>хозяйственными</w:t>
            </w:r>
            <w:r w:rsidRPr="001C5D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5D9A">
              <w:rPr>
                <w:rFonts w:ascii="Times New Roman" w:hAnsi="Times New Roman" w:hint="eastAsia"/>
                <w:sz w:val="28"/>
                <w:szCs w:val="28"/>
              </w:rPr>
              <w:t>обществами</w:t>
            </w:r>
            <w:r w:rsidRPr="001C5D9A">
              <w:rPr>
                <w:rFonts w:ascii="Times New Roman" w:hAnsi="Times New Roman"/>
                <w:sz w:val="28"/>
                <w:szCs w:val="28"/>
              </w:rPr>
              <w:t xml:space="preserve">, - 270 </w:t>
            </w:r>
            <w:r w:rsidRPr="001C5D9A">
              <w:rPr>
                <w:rFonts w:ascii="Times New Roman" w:hAnsi="Times New Roman" w:hint="eastAsia"/>
                <w:sz w:val="28"/>
                <w:szCs w:val="28"/>
              </w:rPr>
              <w:t>тыс</w:t>
            </w:r>
            <w:r w:rsidRPr="001C5D9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1C5D9A">
              <w:rPr>
                <w:rFonts w:ascii="Times New Roman" w:hAnsi="Times New Roman" w:hint="eastAsia"/>
                <w:sz w:val="28"/>
                <w:szCs w:val="28"/>
              </w:rPr>
              <w:t>чел</w:t>
            </w:r>
            <w:r w:rsidRPr="001C5D9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F6FD4" w:rsidRPr="001C5D9A" w:rsidRDefault="008F6FD4" w:rsidP="00110536">
            <w:pPr>
              <w:suppressAutoHyphens/>
              <w:autoSpaceDE w:val="0"/>
              <w:autoSpaceDN w:val="0"/>
              <w:adjustRightInd w:val="0"/>
              <w:ind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D9A">
              <w:rPr>
                <w:rFonts w:ascii="Times New Roman" w:hAnsi="Times New Roman" w:hint="eastAsia"/>
                <w:sz w:val="28"/>
                <w:szCs w:val="28"/>
              </w:rPr>
              <w:t>Количество</w:t>
            </w:r>
            <w:r w:rsidRPr="001C5D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5D9A">
              <w:rPr>
                <w:rFonts w:ascii="Times New Roman" w:hAnsi="Times New Roman" w:hint="eastAsia"/>
                <w:sz w:val="28"/>
                <w:szCs w:val="28"/>
              </w:rPr>
              <w:t>перевезенных</w:t>
            </w:r>
            <w:r w:rsidRPr="001C5D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5D9A">
              <w:rPr>
                <w:rFonts w:ascii="Times New Roman" w:hAnsi="Times New Roman" w:hint="eastAsia"/>
                <w:sz w:val="28"/>
                <w:szCs w:val="28"/>
              </w:rPr>
              <w:t>человек</w:t>
            </w:r>
            <w:r w:rsidRPr="001C5D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5D9A">
              <w:rPr>
                <w:rFonts w:ascii="Times New Roman" w:hAnsi="Times New Roman" w:hint="eastAsia"/>
                <w:sz w:val="28"/>
                <w:szCs w:val="28"/>
              </w:rPr>
              <w:t>судами</w:t>
            </w:r>
            <w:r w:rsidRPr="001C5D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5D9A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Pr="001C5D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5D9A">
              <w:rPr>
                <w:rFonts w:ascii="Times New Roman" w:hAnsi="Times New Roman" w:hint="eastAsia"/>
                <w:sz w:val="28"/>
                <w:szCs w:val="28"/>
              </w:rPr>
              <w:t>воздушных</w:t>
            </w:r>
            <w:r w:rsidRPr="001C5D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5D9A">
              <w:rPr>
                <w:rFonts w:ascii="Times New Roman" w:hAnsi="Times New Roman" w:hint="eastAsia"/>
                <w:sz w:val="28"/>
                <w:szCs w:val="28"/>
              </w:rPr>
              <w:t>подушках</w:t>
            </w:r>
            <w:r w:rsidRPr="001C5D9A">
              <w:rPr>
                <w:rFonts w:ascii="Times New Roman" w:hAnsi="Times New Roman"/>
                <w:sz w:val="28"/>
                <w:szCs w:val="28"/>
              </w:rPr>
              <w:t xml:space="preserve"> - 0,4 </w:t>
            </w:r>
            <w:r w:rsidRPr="001C5D9A">
              <w:rPr>
                <w:rFonts w:ascii="Times New Roman" w:hAnsi="Times New Roman" w:hint="eastAsia"/>
                <w:sz w:val="28"/>
                <w:szCs w:val="28"/>
              </w:rPr>
              <w:t>тыс</w:t>
            </w:r>
            <w:r w:rsidRPr="001C5D9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1C5D9A">
              <w:rPr>
                <w:rFonts w:ascii="Times New Roman" w:hAnsi="Times New Roman" w:hint="eastAsia"/>
                <w:sz w:val="28"/>
                <w:szCs w:val="28"/>
              </w:rPr>
              <w:t>чел</w:t>
            </w:r>
            <w:r w:rsidRPr="001C5D9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F6FD4" w:rsidRPr="001C5D9A" w:rsidRDefault="008F6FD4" w:rsidP="00110536">
            <w:pPr>
              <w:suppressAutoHyphens/>
              <w:autoSpaceDE w:val="0"/>
              <w:autoSpaceDN w:val="0"/>
              <w:adjustRightInd w:val="0"/>
              <w:ind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D9A">
              <w:rPr>
                <w:rFonts w:ascii="Times New Roman" w:hAnsi="Times New Roman" w:hint="eastAsia"/>
                <w:sz w:val="28"/>
                <w:szCs w:val="28"/>
              </w:rPr>
              <w:t>Количество</w:t>
            </w:r>
            <w:r w:rsidRPr="001C5D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5D9A">
              <w:rPr>
                <w:rFonts w:ascii="Times New Roman" w:hAnsi="Times New Roman" w:hint="eastAsia"/>
                <w:sz w:val="28"/>
                <w:szCs w:val="28"/>
              </w:rPr>
              <w:t>функционирующих</w:t>
            </w:r>
            <w:r w:rsidRPr="001C5D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5D9A">
              <w:rPr>
                <w:rFonts w:ascii="Times New Roman" w:hAnsi="Times New Roman" w:hint="eastAsia"/>
                <w:sz w:val="28"/>
                <w:szCs w:val="28"/>
              </w:rPr>
              <w:t>персонифицированных</w:t>
            </w:r>
            <w:r w:rsidRPr="001C5D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5D9A">
              <w:rPr>
                <w:rFonts w:ascii="Times New Roman" w:hAnsi="Times New Roman" w:hint="eastAsia"/>
                <w:sz w:val="28"/>
                <w:szCs w:val="28"/>
              </w:rPr>
              <w:t>транспортных</w:t>
            </w:r>
            <w:r w:rsidRPr="001C5D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5D9A">
              <w:rPr>
                <w:rFonts w:ascii="Times New Roman" w:hAnsi="Times New Roman" w:hint="eastAsia"/>
                <w:sz w:val="28"/>
                <w:szCs w:val="28"/>
              </w:rPr>
              <w:t>карт</w:t>
            </w:r>
            <w:r w:rsidRPr="001C5D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5D9A">
              <w:rPr>
                <w:rFonts w:ascii="Times New Roman" w:hAnsi="Times New Roman" w:hint="eastAsia"/>
                <w:sz w:val="28"/>
                <w:szCs w:val="28"/>
              </w:rPr>
              <w:t>для</w:t>
            </w:r>
            <w:r w:rsidRPr="001C5D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5D9A">
              <w:rPr>
                <w:rFonts w:ascii="Times New Roman" w:hAnsi="Times New Roman" w:hint="eastAsia"/>
                <w:sz w:val="28"/>
                <w:szCs w:val="28"/>
              </w:rPr>
              <w:t>реализации</w:t>
            </w:r>
            <w:r w:rsidRPr="001C5D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5D9A">
              <w:rPr>
                <w:rFonts w:ascii="Times New Roman" w:hAnsi="Times New Roman" w:hint="eastAsia"/>
                <w:sz w:val="28"/>
                <w:szCs w:val="28"/>
              </w:rPr>
              <w:t>своего</w:t>
            </w:r>
            <w:r w:rsidRPr="001C5D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5D9A">
              <w:rPr>
                <w:rFonts w:ascii="Times New Roman" w:hAnsi="Times New Roman" w:hint="eastAsia"/>
                <w:sz w:val="28"/>
                <w:szCs w:val="28"/>
              </w:rPr>
              <w:t>права</w:t>
            </w:r>
            <w:r w:rsidRPr="001C5D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5D9A">
              <w:rPr>
                <w:rFonts w:ascii="Times New Roman" w:hAnsi="Times New Roman" w:hint="eastAsia"/>
                <w:sz w:val="28"/>
                <w:szCs w:val="28"/>
              </w:rPr>
              <w:t>равной</w:t>
            </w:r>
            <w:r w:rsidRPr="001C5D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5D9A">
              <w:rPr>
                <w:rFonts w:ascii="Times New Roman" w:hAnsi="Times New Roman" w:hint="eastAsia"/>
                <w:sz w:val="28"/>
                <w:szCs w:val="28"/>
              </w:rPr>
              <w:t>доступности</w:t>
            </w:r>
            <w:r w:rsidRPr="001C5D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5D9A">
              <w:rPr>
                <w:rFonts w:ascii="Times New Roman" w:hAnsi="Times New Roman" w:hint="eastAsia"/>
                <w:sz w:val="28"/>
                <w:szCs w:val="28"/>
              </w:rPr>
              <w:t>транспортных</w:t>
            </w:r>
            <w:r w:rsidRPr="001C5D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5D9A">
              <w:rPr>
                <w:rFonts w:ascii="Times New Roman" w:hAnsi="Times New Roman" w:hint="eastAsia"/>
                <w:sz w:val="28"/>
                <w:szCs w:val="28"/>
              </w:rPr>
              <w:t>услуг</w:t>
            </w:r>
            <w:r w:rsidRPr="001C5D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5D9A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Pr="001C5D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5D9A">
              <w:rPr>
                <w:rFonts w:ascii="Times New Roman" w:hAnsi="Times New Roman" w:hint="eastAsia"/>
                <w:sz w:val="28"/>
                <w:szCs w:val="28"/>
              </w:rPr>
              <w:t>территории</w:t>
            </w:r>
            <w:r w:rsidRPr="001C5D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5D9A">
              <w:rPr>
                <w:rFonts w:ascii="Times New Roman" w:hAnsi="Times New Roman" w:hint="eastAsia"/>
                <w:sz w:val="28"/>
                <w:szCs w:val="28"/>
              </w:rPr>
              <w:t>Иркутской</w:t>
            </w:r>
            <w:r w:rsidRPr="001C5D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5D9A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1C5D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5D9A">
              <w:rPr>
                <w:rFonts w:ascii="Times New Roman" w:hAnsi="Times New Roman" w:hint="eastAsia"/>
                <w:sz w:val="28"/>
                <w:szCs w:val="28"/>
              </w:rPr>
              <w:t>для</w:t>
            </w:r>
            <w:r w:rsidRPr="001C5D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5D9A">
              <w:rPr>
                <w:rFonts w:ascii="Times New Roman" w:hAnsi="Times New Roman" w:hint="eastAsia"/>
                <w:sz w:val="28"/>
                <w:szCs w:val="28"/>
              </w:rPr>
              <w:t>отдельных</w:t>
            </w:r>
            <w:r w:rsidRPr="001C5D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5D9A">
              <w:rPr>
                <w:rFonts w:ascii="Times New Roman" w:hAnsi="Times New Roman" w:hint="eastAsia"/>
                <w:sz w:val="28"/>
                <w:szCs w:val="28"/>
              </w:rPr>
              <w:t>категорий</w:t>
            </w:r>
            <w:r w:rsidRPr="001C5D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5D9A">
              <w:rPr>
                <w:rFonts w:ascii="Times New Roman" w:hAnsi="Times New Roman" w:hint="eastAsia"/>
                <w:sz w:val="28"/>
                <w:szCs w:val="28"/>
              </w:rPr>
              <w:t>граждан</w:t>
            </w:r>
            <w:r w:rsidRPr="001C5D9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C5D9A">
              <w:rPr>
                <w:rFonts w:ascii="Times New Roman" w:hAnsi="Times New Roman" w:hint="eastAsia"/>
                <w:sz w:val="28"/>
                <w:szCs w:val="28"/>
              </w:rPr>
              <w:t>оказание</w:t>
            </w:r>
            <w:r w:rsidRPr="001C5D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5D9A">
              <w:rPr>
                <w:rFonts w:ascii="Times New Roman" w:hAnsi="Times New Roman" w:hint="eastAsia"/>
                <w:sz w:val="28"/>
                <w:szCs w:val="28"/>
              </w:rPr>
              <w:t>мер</w:t>
            </w:r>
            <w:r w:rsidRPr="001C5D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5D9A">
              <w:rPr>
                <w:rFonts w:ascii="Times New Roman" w:hAnsi="Times New Roman" w:hint="eastAsia"/>
                <w:sz w:val="28"/>
                <w:szCs w:val="28"/>
              </w:rPr>
              <w:t>социальной</w:t>
            </w:r>
            <w:r w:rsidRPr="001C5D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5D9A">
              <w:rPr>
                <w:rFonts w:ascii="Times New Roman" w:hAnsi="Times New Roman" w:hint="eastAsia"/>
                <w:sz w:val="28"/>
                <w:szCs w:val="28"/>
              </w:rPr>
              <w:t>поддержки</w:t>
            </w:r>
            <w:r w:rsidRPr="001C5D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5D9A">
              <w:rPr>
                <w:rFonts w:ascii="Times New Roman" w:hAnsi="Times New Roman" w:hint="eastAsia"/>
                <w:sz w:val="28"/>
                <w:szCs w:val="28"/>
              </w:rPr>
              <w:t>которых</w:t>
            </w:r>
            <w:r w:rsidRPr="001C5D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5D9A">
              <w:rPr>
                <w:rFonts w:ascii="Times New Roman" w:hAnsi="Times New Roman" w:hint="eastAsia"/>
                <w:sz w:val="28"/>
                <w:szCs w:val="28"/>
              </w:rPr>
              <w:t>относится</w:t>
            </w:r>
            <w:r w:rsidRPr="001C5D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5D9A">
              <w:rPr>
                <w:rFonts w:ascii="Times New Roman" w:hAnsi="Times New Roman" w:hint="eastAsia"/>
                <w:sz w:val="28"/>
                <w:szCs w:val="28"/>
              </w:rPr>
              <w:t>к</w:t>
            </w:r>
            <w:r w:rsidRPr="001C5D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5D9A">
              <w:rPr>
                <w:rFonts w:ascii="Times New Roman" w:hAnsi="Times New Roman" w:hint="eastAsia"/>
                <w:sz w:val="28"/>
                <w:szCs w:val="28"/>
              </w:rPr>
              <w:t>ведению</w:t>
            </w:r>
            <w:r w:rsidRPr="001C5D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5D9A">
              <w:rPr>
                <w:rFonts w:ascii="Times New Roman" w:hAnsi="Times New Roman" w:hint="eastAsia"/>
                <w:sz w:val="28"/>
                <w:szCs w:val="28"/>
              </w:rPr>
              <w:t>Российской</w:t>
            </w:r>
            <w:r w:rsidRPr="001C5D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5D9A">
              <w:rPr>
                <w:rFonts w:ascii="Times New Roman" w:hAnsi="Times New Roman" w:hint="eastAsia"/>
                <w:sz w:val="28"/>
                <w:szCs w:val="28"/>
              </w:rPr>
              <w:t>Федерации</w:t>
            </w:r>
            <w:r w:rsidRPr="001C5D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5D9A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1C5D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5D9A">
              <w:rPr>
                <w:rFonts w:ascii="Times New Roman" w:hAnsi="Times New Roman" w:hint="eastAsia"/>
                <w:sz w:val="28"/>
                <w:szCs w:val="28"/>
              </w:rPr>
              <w:t>Иркутской</w:t>
            </w:r>
            <w:r w:rsidRPr="001C5D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5D9A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1C5D9A">
              <w:rPr>
                <w:rFonts w:ascii="Times New Roman" w:hAnsi="Times New Roman"/>
                <w:sz w:val="28"/>
                <w:szCs w:val="28"/>
              </w:rPr>
              <w:t xml:space="preserve">, - 35000 </w:t>
            </w:r>
            <w:r w:rsidRPr="001C5D9A">
              <w:rPr>
                <w:rFonts w:ascii="Times New Roman" w:hAnsi="Times New Roman" w:hint="eastAsia"/>
                <w:sz w:val="28"/>
                <w:szCs w:val="28"/>
              </w:rPr>
              <w:t>ед</w:t>
            </w:r>
            <w:r w:rsidRPr="001C5D9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F6FD4" w:rsidRPr="009B6C92" w:rsidRDefault="008F6FD4" w:rsidP="00110536">
            <w:pPr>
              <w:ind w:firstLine="425"/>
              <w:jc w:val="both"/>
              <w:rPr>
                <w:rFonts w:ascii="Times New Roman" w:hAnsi="Times New Roman"/>
                <w:color w:val="1F497D"/>
                <w:sz w:val="28"/>
                <w:szCs w:val="28"/>
              </w:rPr>
            </w:pPr>
            <w:r w:rsidRPr="001C5D9A">
              <w:rPr>
                <w:rFonts w:ascii="Times New Roman" w:hAnsi="Times New Roman" w:hint="eastAsia"/>
                <w:sz w:val="28"/>
                <w:szCs w:val="28"/>
              </w:rPr>
              <w:t>Объем</w:t>
            </w:r>
            <w:r w:rsidRPr="001C5D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5D9A">
              <w:rPr>
                <w:rFonts w:ascii="Times New Roman" w:hAnsi="Times New Roman" w:hint="eastAsia"/>
                <w:sz w:val="28"/>
                <w:szCs w:val="28"/>
              </w:rPr>
              <w:t>перевезенных</w:t>
            </w:r>
            <w:r w:rsidRPr="001C5D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5D9A">
              <w:rPr>
                <w:rFonts w:ascii="Times New Roman" w:hAnsi="Times New Roman" w:hint="eastAsia"/>
                <w:sz w:val="28"/>
                <w:szCs w:val="28"/>
              </w:rPr>
              <w:t>грузов</w:t>
            </w:r>
            <w:r w:rsidRPr="001C5D9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C5D9A">
              <w:rPr>
                <w:rFonts w:ascii="Times New Roman" w:hAnsi="Times New Roman" w:hint="eastAsia"/>
                <w:sz w:val="28"/>
                <w:szCs w:val="28"/>
              </w:rPr>
              <w:t>необходимых</w:t>
            </w:r>
            <w:r w:rsidRPr="001C5D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5D9A">
              <w:rPr>
                <w:rFonts w:ascii="Times New Roman" w:hAnsi="Times New Roman" w:hint="eastAsia"/>
                <w:sz w:val="28"/>
                <w:szCs w:val="28"/>
              </w:rPr>
              <w:t>для</w:t>
            </w:r>
            <w:r w:rsidRPr="001C5D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5D9A">
              <w:rPr>
                <w:rFonts w:ascii="Times New Roman" w:hAnsi="Times New Roman" w:hint="eastAsia"/>
                <w:sz w:val="28"/>
                <w:szCs w:val="28"/>
              </w:rPr>
              <w:t>жизнеобеспечения</w:t>
            </w:r>
            <w:r w:rsidRPr="001C5D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5D9A">
              <w:rPr>
                <w:rFonts w:ascii="Times New Roman" w:hAnsi="Times New Roman" w:hint="eastAsia"/>
                <w:sz w:val="28"/>
                <w:szCs w:val="28"/>
              </w:rPr>
              <w:t>населения</w:t>
            </w:r>
            <w:r w:rsidRPr="001C5D9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C5D9A">
              <w:rPr>
                <w:rFonts w:ascii="Times New Roman" w:hAnsi="Times New Roman" w:hint="eastAsia"/>
                <w:sz w:val="28"/>
                <w:szCs w:val="28"/>
              </w:rPr>
              <w:t>автомобильным</w:t>
            </w:r>
            <w:r w:rsidRPr="001C5D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5D9A">
              <w:rPr>
                <w:rFonts w:ascii="Times New Roman" w:hAnsi="Times New Roman" w:hint="eastAsia"/>
                <w:sz w:val="28"/>
                <w:szCs w:val="28"/>
              </w:rPr>
              <w:t>транспортом</w:t>
            </w:r>
            <w:r w:rsidRPr="001C5D9A">
              <w:rPr>
                <w:rFonts w:ascii="Times New Roman" w:hAnsi="Times New Roman"/>
                <w:sz w:val="28"/>
                <w:szCs w:val="28"/>
              </w:rPr>
              <w:t xml:space="preserve"> - 806 </w:t>
            </w:r>
            <w:r w:rsidRPr="001C5D9A">
              <w:rPr>
                <w:rFonts w:ascii="Times New Roman" w:hAnsi="Times New Roman" w:hint="eastAsia"/>
                <w:sz w:val="28"/>
                <w:szCs w:val="28"/>
              </w:rPr>
              <w:t>тонн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6FD4" w:rsidRPr="009B6C92" w:rsidRDefault="008F6FD4" w:rsidP="00110536">
            <w:pPr>
              <w:suppressAutoHyphens/>
              <w:autoSpaceDE w:val="0"/>
              <w:autoSpaceDN w:val="0"/>
              <w:adjustRightInd w:val="0"/>
              <w:ind w:left="-67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C92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8F6FD4" w:rsidRPr="009B6C92" w:rsidRDefault="008F6FD4" w:rsidP="008F6FD4">
      <w:pPr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B6C92">
        <w:rPr>
          <w:rFonts w:ascii="Times New Roman" w:hAnsi="Times New Roman"/>
          <w:sz w:val="28"/>
          <w:szCs w:val="28"/>
        </w:rPr>
        <w:t>3) приложения 4 – 7 к государственной программе изложить в новой редакции (прилагаются).</w:t>
      </w:r>
    </w:p>
    <w:p w:rsidR="008F6FD4" w:rsidRPr="00CF485C" w:rsidRDefault="008F6FD4" w:rsidP="008F6FD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C9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официальному опубликованию на «Официальном интернет-портале правовой информации» (</w:t>
      </w:r>
      <w:hyperlink r:id="rId9" w:history="1">
        <w:r w:rsidRPr="009B6C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www.pravo.gov.ru</w:t>
        </w:r>
      </w:hyperlink>
      <w:r w:rsidRPr="009B6C9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F6FD4" w:rsidRPr="00CF485C" w:rsidRDefault="008F6FD4" w:rsidP="008F6FD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6FD4" w:rsidRPr="00CF485C" w:rsidRDefault="008F6FD4" w:rsidP="008F6FD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5"/>
        <w:gridCol w:w="5024"/>
      </w:tblGrid>
      <w:tr w:rsidR="008F6FD4" w:rsidRPr="00101CB6" w:rsidTr="00110536">
        <w:tc>
          <w:tcPr>
            <w:tcW w:w="4615" w:type="dxa"/>
            <w:hideMark/>
          </w:tcPr>
          <w:bookmarkEnd w:id="0"/>
          <w:bookmarkEnd w:id="1"/>
          <w:p w:rsidR="008F6FD4" w:rsidRPr="00101CB6" w:rsidRDefault="008F6FD4" w:rsidP="00110536">
            <w:pPr>
              <w:shd w:val="clear" w:color="auto" w:fill="FFFFFF" w:themeFill="background1"/>
              <w:jc w:val="both"/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eastAsia="ja-JP"/>
              </w:rPr>
            </w:pPr>
            <w:r w:rsidRPr="00101CB6"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eastAsia="ja-JP"/>
              </w:rPr>
              <w:t>Исполняющий обязанности первого заместителя Г</w:t>
            </w:r>
            <w:r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eastAsia="ja-JP"/>
              </w:rPr>
              <w:t>убернатора Иркутской области – П</w:t>
            </w:r>
            <w:r w:rsidRPr="00101CB6"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eastAsia="ja-JP"/>
              </w:rPr>
              <w:t>редседателя Правительства Иркутской области</w:t>
            </w:r>
          </w:p>
        </w:tc>
        <w:tc>
          <w:tcPr>
            <w:tcW w:w="5024" w:type="dxa"/>
          </w:tcPr>
          <w:p w:rsidR="008F6FD4" w:rsidRPr="00101CB6" w:rsidRDefault="008F6FD4" w:rsidP="00110536">
            <w:pPr>
              <w:shd w:val="clear" w:color="auto" w:fill="FFFFFF" w:themeFill="background1"/>
              <w:jc w:val="both"/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eastAsia="ja-JP"/>
              </w:rPr>
            </w:pPr>
          </w:p>
          <w:p w:rsidR="008F6FD4" w:rsidRPr="00101CB6" w:rsidRDefault="008F6FD4" w:rsidP="00110536">
            <w:pPr>
              <w:shd w:val="clear" w:color="auto" w:fill="FFFFFF" w:themeFill="background1"/>
              <w:jc w:val="both"/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eastAsia="ja-JP"/>
              </w:rPr>
            </w:pPr>
          </w:p>
          <w:p w:rsidR="008F6FD4" w:rsidRPr="00101CB6" w:rsidRDefault="008F6FD4" w:rsidP="00110536">
            <w:pPr>
              <w:shd w:val="clear" w:color="auto" w:fill="FFFFFF" w:themeFill="background1"/>
              <w:jc w:val="both"/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eastAsia="ja-JP"/>
              </w:rPr>
            </w:pPr>
            <w:r w:rsidRPr="00101CB6"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eastAsia="ja-JP"/>
              </w:rPr>
              <w:t xml:space="preserve"> </w:t>
            </w:r>
          </w:p>
          <w:p w:rsidR="008F6FD4" w:rsidRPr="00101CB6" w:rsidRDefault="008F6FD4" w:rsidP="00110536">
            <w:pPr>
              <w:shd w:val="clear" w:color="auto" w:fill="FFFFFF" w:themeFill="background1"/>
              <w:jc w:val="both"/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eastAsia="ja-JP"/>
              </w:rPr>
            </w:pPr>
            <w:r w:rsidRPr="00101CB6"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eastAsia="ja-JP"/>
              </w:rPr>
              <w:t xml:space="preserve">                                       </w:t>
            </w:r>
            <w:r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eastAsia="ja-JP"/>
              </w:rPr>
              <w:t xml:space="preserve">    </w:t>
            </w:r>
            <w:r w:rsidRPr="00101CB6"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eastAsia="ja-JP"/>
              </w:rPr>
              <w:t xml:space="preserve">   Р.Н. </w:t>
            </w:r>
            <w:proofErr w:type="spellStart"/>
            <w:r w:rsidRPr="00101CB6"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eastAsia="ja-JP"/>
              </w:rPr>
              <w:t>Болотов</w:t>
            </w:r>
            <w:proofErr w:type="spellEnd"/>
          </w:p>
        </w:tc>
      </w:tr>
    </w:tbl>
    <w:p w:rsidR="008F6FD4" w:rsidRDefault="008F6FD4" w:rsidP="008F6FD4">
      <w:pPr>
        <w:shd w:val="clear" w:color="auto" w:fill="FFFFFF" w:themeFill="background1"/>
        <w:spacing w:after="1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F6FD4" w:rsidRDefault="008F6FD4" w:rsidP="008F6FD4">
      <w:pPr>
        <w:shd w:val="clear" w:color="auto" w:fill="FFFFFF" w:themeFill="background1"/>
        <w:spacing w:after="1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F6FD4" w:rsidRDefault="008F6FD4" w:rsidP="008F6FD4">
      <w:pPr>
        <w:shd w:val="clear" w:color="auto" w:fill="FFFFFF" w:themeFill="background1"/>
        <w:spacing w:after="1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F6FD4" w:rsidRDefault="008F6FD4" w:rsidP="008F6FD4">
      <w:pPr>
        <w:shd w:val="clear" w:color="auto" w:fill="FFFFFF" w:themeFill="background1"/>
        <w:spacing w:after="1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F6FD4" w:rsidRDefault="008F6FD4" w:rsidP="008F6FD4">
      <w:pPr>
        <w:shd w:val="clear" w:color="auto" w:fill="FFFFFF" w:themeFill="background1"/>
        <w:spacing w:after="1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F6FD4" w:rsidRDefault="008F6FD4" w:rsidP="008F6FD4">
      <w:pPr>
        <w:shd w:val="clear" w:color="auto" w:fill="FFFFFF" w:themeFill="background1"/>
        <w:spacing w:after="1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B0F35" w:rsidRDefault="00CB0F35"/>
    <w:sectPr w:rsidR="00CB0F35" w:rsidSect="008F6FD4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FD4" w:rsidRDefault="008F6FD4" w:rsidP="008F6FD4">
      <w:r>
        <w:separator/>
      </w:r>
    </w:p>
  </w:endnote>
  <w:endnote w:type="continuationSeparator" w:id="0">
    <w:p w:rsidR="008F6FD4" w:rsidRDefault="008F6FD4" w:rsidP="008F6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FD4" w:rsidRDefault="008F6FD4" w:rsidP="008F6FD4">
      <w:r>
        <w:separator/>
      </w:r>
    </w:p>
  </w:footnote>
  <w:footnote w:type="continuationSeparator" w:id="0">
    <w:p w:rsidR="008F6FD4" w:rsidRDefault="008F6FD4" w:rsidP="008F6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9965271"/>
      <w:docPartObj>
        <w:docPartGallery w:val="Page Numbers (Top of Page)"/>
        <w:docPartUnique/>
      </w:docPartObj>
    </w:sdtPr>
    <w:sdtContent>
      <w:p w:rsidR="008F6FD4" w:rsidRDefault="008F6FD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8F6FD4" w:rsidRDefault="008F6FD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042"/>
    <w:rsid w:val="008F6FD4"/>
    <w:rsid w:val="00BE5042"/>
    <w:rsid w:val="00CB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7991"/>
  <w15:chartTrackingRefBased/>
  <w15:docId w15:val="{C93A8803-E4DA-4AFE-821B-69993BAD2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FD4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6F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table" w:styleId="a3">
    <w:name w:val="Table Grid"/>
    <w:basedOn w:val="a1"/>
    <w:rsid w:val="008F6FD4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6F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6FD4"/>
    <w:rPr>
      <w:rFonts w:ascii="Tms Rmn" w:eastAsia="Times New Roman" w:hAnsi="Tms Rm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F6F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6FD4"/>
    <w:rPr>
      <w:rFonts w:ascii="Tms Rmn" w:eastAsia="Times New Roman" w:hAnsi="Tms Rm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F6FD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6F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9BF6CFC3D66B19F19C9366B75D5C95ED8F266F9351228CF78B172663CD004BDE692220A2D5876C89100665h4G4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5A395D4E490D3BB8A8E5FA6B44AF2533511E7613F1EDCD709843C6BEA3FA56132C154FB35024324860AB936f714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Иркутской области</Company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М.А.</dc:creator>
  <cp:keywords/>
  <dc:description/>
  <cp:lastModifiedBy>Иванова М.А.</cp:lastModifiedBy>
  <cp:revision>2</cp:revision>
  <cp:lastPrinted>2017-10-25T06:50:00Z</cp:lastPrinted>
  <dcterms:created xsi:type="dcterms:W3CDTF">2017-10-25T06:49:00Z</dcterms:created>
  <dcterms:modified xsi:type="dcterms:W3CDTF">2017-10-25T06:50:00Z</dcterms:modified>
</cp:coreProperties>
</file>