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7F" w:rsidRPr="00DA1BAF" w:rsidRDefault="002E177F" w:rsidP="002E177F">
      <w:pPr>
        <w:jc w:val="right"/>
        <w:rPr>
          <w:rFonts w:ascii="Times New Roman" w:hAnsi="Times New Roman"/>
          <w:b/>
          <w:sz w:val="24"/>
        </w:rPr>
      </w:pPr>
      <w:r w:rsidRPr="00DA1BAF">
        <w:rPr>
          <w:rFonts w:ascii="Times New Roman" w:hAnsi="Times New Roman"/>
          <w:b/>
          <w:sz w:val="24"/>
        </w:rPr>
        <w:t>ПРОЕКТ</w:t>
      </w:r>
    </w:p>
    <w:p w:rsidR="00AF3DDD" w:rsidRDefault="002E177F" w:rsidP="00AF3DDD">
      <w:pPr>
        <w:suppressLineNumbers/>
        <w:tabs>
          <w:tab w:val="left" w:pos="709"/>
          <w:tab w:val="left" w:pos="2410"/>
          <w:tab w:val="left" w:pos="5670"/>
        </w:tabs>
        <w:suppressAutoHyphens/>
        <w:spacing w:line="245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1BAF">
        <w:rPr>
          <w:rFonts w:ascii="Times New Roman" w:hAnsi="Times New Roman"/>
          <w:noProof/>
        </w:rPr>
        <w:drawing>
          <wp:inline distT="0" distB="0" distL="0" distR="0" wp14:anchorId="0F8CA122" wp14:editId="210E47DB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AB" w:rsidRDefault="00AF3DDD" w:rsidP="00645BA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37E"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Иркутской области </w:t>
      </w:r>
      <w:r w:rsidR="00645BAB">
        <w:rPr>
          <w:rFonts w:ascii="Times New Roman" w:hAnsi="Times New Roman" w:cs="Times New Roman"/>
          <w:b/>
          <w:sz w:val="28"/>
          <w:szCs w:val="28"/>
        </w:rPr>
        <w:t>«Доступное жилье» на 2014-2020 годы</w:t>
      </w:r>
    </w:p>
    <w:p w:rsidR="00AF3DDD" w:rsidRDefault="00AF3DDD" w:rsidP="00645BAB">
      <w:pPr>
        <w:suppressLineNumbers/>
        <w:tabs>
          <w:tab w:val="left" w:pos="709"/>
          <w:tab w:val="left" w:pos="2410"/>
          <w:tab w:val="left" w:pos="5670"/>
        </w:tabs>
        <w:suppressAutoHyphens/>
        <w:spacing w:line="245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42C7" w:rsidRPr="0075676A" w:rsidRDefault="00C742C7" w:rsidP="00C742C7">
      <w:pPr>
        <w:suppressAutoHyphens/>
        <w:spacing w:line="223" w:lineRule="auto"/>
        <w:ind w:firstLine="709"/>
        <w:jc w:val="both"/>
        <w:rPr>
          <w:rFonts w:ascii="Times New Roman" w:hAnsi="Times New Roman"/>
          <w:sz w:val="28"/>
        </w:rPr>
      </w:pPr>
      <w:r w:rsidRPr="0075676A">
        <w:rPr>
          <w:rFonts w:ascii="Times New Roman" w:hAnsi="Times New Roman"/>
          <w:sz w:val="28"/>
          <w:szCs w:val="28"/>
        </w:rPr>
        <w:t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</w:t>
      </w:r>
      <w:bookmarkStart w:id="0" w:name="_GoBack"/>
      <w:bookmarkEnd w:id="0"/>
      <w:r w:rsidRPr="0075676A">
        <w:rPr>
          <w:rFonts w:ascii="Times New Roman" w:hAnsi="Times New Roman"/>
          <w:sz w:val="28"/>
          <w:szCs w:val="28"/>
        </w:rPr>
        <w:t xml:space="preserve"> июля 2013 года № 282-пп, р</w:t>
      </w:r>
      <w:r w:rsidRPr="0075676A">
        <w:rPr>
          <w:rFonts w:ascii="Times New Roman" w:hAnsi="Times New Roman"/>
          <w:sz w:val="28"/>
        </w:rPr>
        <w:t xml:space="preserve">уководствуясь </w:t>
      </w:r>
      <w:r w:rsidRPr="0075676A">
        <w:rPr>
          <w:rFonts w:ascii="Times New Roman" w:hAnsi="Times New Roman"/>
          <w:sz w:val="28"/>
        </w:rPr>
        <w:br/>
        <w:t>частью 4 статьи 66, статьей 67 Устава Иркутской области, Правительство Иркутской области</w:t>
      </w:r>
    </w:p>
    <w:p w:rsidR="00C742C7" w:rsidRPr="0075676A" w:rsidRDefault="00C742C7" w:rsidP="00C742C7">
      <w:pPr>
        <w:suppressAutoHyphens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П О С Т А Н О В Л Я Е Т:</w:t>
      </w:r>
    </w:p>
    <w:p w:rsidR="00C742C7" w:rsidRPr="0075676A" w:rsidRDefault="00C742C7" w:rsidP="00C742C7">
      <w:pPr>
        <w:pStyle w:val="ConsPlusNormal"/>
        <w:numPr>
          <w:ilvl w:val="0"/>
          <w:numId w:val="4"/>
        </w:numPr>
        <w:spacing w:line="223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 xml:space="preserve">Внести в </w:t>
      </w:r>
      <w:r w:rsidRPr="0075676A">
        <w:rPr>
          <w:rFonts w:ascii="Times New Roman" w:hAnsi="Times New Roman"/>
          <w:bCs/>
          <w:sz w:val="28"/>
          <w:szCs w:val="28"/>
        </w:rPr>
        <w:t>государственную программу Иркутской области «Доступное жилье» на 2014-2020 годы</w:t>
      </w:r>
      <w:r w:rsidRPr="0075676A">
        <w:rPr>
          <w:rFonts w:ascii="Times New Roman" w:hAnsi="Times New Roman"/>
          <w:sz w:val="28"/>
          <w:szCs w:val="28"/>
        </w:rPr>
        <w:t xml:space="preserve">, утвержденную постановлением Правительства Иркутской области от 24 октября 2013 года № 443-пп </w:t>
      </w:r>
      <w:r w:rsidRPr="0075676A">
        <w:rPr>
          <w:rFonts w:ascii="Times New Roman" w:hAnsi="Times New Roman"/>
          <w:sz w:val="28"/>
          <w:szCs w:val="28"/>
        </w:rPr>
        <w:br/>
      </w:r>
      <w:r w:rsidRPr="0075676A">
        <w:rPr>
          <w:rFonts w:ascii="Times New Roman" w:hAnsi="Times New Roman"/>
          <w:bCs/>
          <w:sz w:val="28"/>
          <w:szCs w:val="28"/>
        </w:rPr>
        <w:t>(далее – государственная программа)</w:t>
      </w:r>
      <w:r w:rsidRPr="0075676A">
        <w:rPr>
          <w:rFonts w:ascii="Times New Roman" w:hAnsi="Times New Roman"/>
          <w:sz w:val="28"/>
          <w:szCs w:val="28"/>
        </w:rPr>
        <w:t>, следующие изменения:</w:t>
      </w:r>
      <w:r w:rsidRPr="00756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C7" w:rsidRPr="0075676A" w:rsidRDefault="00C742C7" w:rsidP="00C742C7">
      <w:pPr>
        <w:pStyle w:val="ConsPlusNormal"/>
        <w:numPr>
          <w:ilvl w:val="0"/>
          <w:numId w:val="5"/>
        </w:numPr>
        <w:spacing w:line="223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«Соисполнители Государственной программы» дополнить абзацем третьим следующего содержания:</w:t>
      </w:r>
    </w:p>
    <w:p w:rsidR="00C742C7" w:rsidRPr="0075676A" w:rsidRDefault="00C742C7" w:rsidP="00C742C7">
      <w:pPr>
        <w:pStyle w:val="ConsPlusNormal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«Служба государственного строительного надзора Иркутской области»;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«Задачи Государственной программы» дополнить пунктом 11 следующего содержания: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 xml:space="preserve">«11. </w:t>
      </w:r>
      <w:r w:rsidRPr="0075676A">
        <w:rPr>
          <w:rFonts w:ascii="Times New Roman" w:eastAsia="Calibri" w:hAnsi="Times New Roman"/>
          <w:sz w:val="28"/>
          <w:szCs w:val="28"/>
        </w:rPr>
        <w:t>Выявление, предупреждение и пресечение нарушений градостроительного законодательства и законодательства в области долевого строительства.»;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строке «Подпрограммы Государственной программы»:</w:t>
      </w:r>
    </w:p>
    <w:p w:rsidR="00C742C7" w:rsidRPr="0075676A" w:rsidRDefault="00C742C7" w:rsidP="00C742C7">
      <w:pPr>
        <w:pStyle w:val="ConsPlusNormal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Pr="0075676A">
        <w:rPr>
          <w:rFonts w:ascii="Times New Roman" w:hAnsi="Times New Roman"/>
          <w:sz w:val="28"/>
          <w:szCs w:val="28"/>
        </w:rPr>
        <w:t>цифры «2017» заменить цифрами «2018»</w:t>
      </w:r>
      <w:r w:rsidRPr="0075676A">
        <w:rPr>
          <w:rFonts w:ascii="Times New Roman" w:hAnsi="Times New Roman" w:cs="Times New Roman"/>
          <w:sz w:val="28"/>
          <w:szCs w:val="28"/>
        </w:rPr>
        <w:t>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дополнить пунктом 11 следующего содержания: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«11.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2018 – 2020 годы (приложение 9</w:t>
      </w:r>
      <w:r w:rsidRPr="0075676A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75676A">
        <w:rPr>
          <w:rFonts w:ascii="Times New Roman" w:eastAsia="Calibri" w:hAnsi="Times New Roman"/>
          <w:sz w:val="28"/>
          <w:szCs w:val="28"/>
        </w:rPr>
        <w:t xml:space="preserve"> к Государственной программе).»;</w:t>
      </w:r>
    </w:p>
    <w:p w:rsidR="00C742C7" w:rsidRPr="0075676A" w:rsidRDefault="00C742C7" w:rsidP="00C742C7">
      <w:pPr>
        <w:pStyle w:val="ConsPlusNormal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Государственной программы»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82"/>
        <w:gridCol w:w="6506"/>
        <w:gridCol w:w="567"/>
      </w:tblGrid>
      <w:tr w:rsidR="00C742C7" w:rsidRPr="0075676A" w:rsidTr="008A7653">
        <w:trPr>
          <w:trHeight w:val="55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Прогнозная (справочная) оценка ресурсного обеспечения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реализации Государственной программы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6" w:type="dxa"/>
            <w:tcBorders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Объем финансирования Государственной программы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6 569 082,3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7 232 041,0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5 642 968,3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2017 год – 5</w:t>
            </w:r>
            <w:r w:rsidRPr="007567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t>701</w:t>
            </w:r>
            <w:r w:rsidRPr="007567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t>881,2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2 942 354,0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2 299 223,1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2 314 548,2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бюджета, необходимый для реализации Государственной 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2 459 776,0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4 189 679,0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2 543 331,0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2017 год – 3 706 509,0 тыс. руб., в том числе за счет средств Дорожного фонда Иркутской области -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819,5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1 052 512,2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1 060</w:t>
            </w:r>
            <w:r w:rsidRPr="007567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959,8 тыс. руб., в том числе за счет средств Дорожного фонда Иркутской области -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138 500,0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2020 год – 1 060 959,8 тыс. руб., в том числе за счет средств Дорожного фонда Иркутской области -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138 500,0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местных бюджетов, необходимый для реализации Государственной 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825 126,6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666 449,3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186 333,5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318 609,4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166 158,4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163 702,9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163 702,9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установленном законодательством порядке предполагается предоставление финансовой поддержки за счет средств федерального бюджета: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1 375 896,0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630 283,5 тыс. руб., из них возвращенный остаток субсидии федерального бюджета в размере 44 856,3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584 234,9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901 607,9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961 718,8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466 688,3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482 013,4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Предполагаемый объем финансирования Государственной программы за счет внебюджетных источников: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1 908 283,7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1 745 629,2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2 329 068,9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775 154,9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761 964,6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607 872,1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607 872,1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Объемы финансирования за счет средств областного и местных бюджетов подлежат ежегодному уточнению исходя из возможностей областного 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16" w:lineRule="auto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lastRenderedPageBreak/>
        <w:t>раздел 2 «Цель и задачи Государственной программы, целевые показатели Государственной программы, сроки реализации» дополнить новым абзацем пятнадцатым следующего содержания:</w:t>
      </w:r>
    </w:p>
    <w:p w:rsidR="00C742C7" w:rsidRPr="0075676A" w:rsidRDefault="00C742C7" w:rsidP="00C742C7">
      <w:pPr>
        <w:pStyle w:val="aa"/>
        <w:autoSpaceDE w:val="0"/>
        <w:autoSpaceDN w:val="0"/>
        <w:adjustRightInd w:val="0"/>
        <w:spacing w:line="216" w:lineRule="auto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«- выявление, предупреждение и пресечение нарушений градостроительного законодательства и законодательства в области долевого строительства.»;</w:t>
      </w:r>
    </w:p>
    <w:p w:rsidR="00C742C7" w:rsidRPr="0075676A" w:rsidRDefault="00C742C7" w:rsidP="00C742C7">
      <w:pPr>
        <w:pStyle w:val="ConsPlusNormal"/>
        <w:numPr>
          <w:ilvl w:val="0"/>
          <w:numId w:val="5"/>
        </w:numPr>
        <w:spacing w:line="21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>в разделе 3 «Обоснование выделения подпрограмм Государственной программы»:</w:t>
      </w:r>
    </w:p>
    <w:p w:rsidR="00C742C7" w:rsidRPr="0075676A" w:rsidRDefault="00C742C7" w:rsidP="00C742C7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>в абзаце девятом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дополнить новым абзацем тринадцатым следующего содержания: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«-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2018 – 2020 годы.»;</w:t>
      </w:r>
    </w:p>
    <w:p w:rsidR="00C742C7" w:rsidRPr="0075676A" w:rsidRDefault="00C742C7" w:rsidP="00C742C7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>в абзаце девятнадцатом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дополнить абзацем двадцать третьим следующего содержания: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 xml:space="preserve">«Подпрограмма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</w:t>
      </w:r>
      <w:r w:rsidRPr="0075676A">
        <w:rPr>
          <w:rFonts w:ascii="Times New Roman" w:eastAsia="Calibri" w:hAnsi="Times New Roman"/>
          <w:sz w:val="28"/>
          <w:szCs w:val="28"/>
        </w:rPr>
        <w:br/>
        <w:t>2018 – 2020 годы направлена на выявление, предупреждение и пресечение нарушений градостроительного законодательства и законодательства в области долевого строительства на территории Иркутской области.»;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4) в подпрограмме «Развитие ипотечного жилищного кредитования в Иркутской области» на 2014 – 2020 годы, являющейся приложением 1 к государственной программе:</w:t>
      </w:r>
    </w:p>
    <w:p w:rsidR="00C742C7" w:rsidRPr="0075676A" w:rsidRDefault="00C742C7" w:rsidP="00C742C7">
      <w:pPr>
        <w:spacing w:line="216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C742C7" w:rsidRPr="0075676A" w:rsidTr="008A7653"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бюджета, необходимых для реализации мероприятий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30 000,0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50 000,0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6"/>
        <w:gridCol w:w="6479"/>
        <w:gridCol w:w="434"/>
      </w:tblGrid>
      <w:tr w:rsidR="00C742C7" w:rsidRPr="0075676A" w:rsidTr="008A7653"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1) 180 социальных выплат, предоставленных гражданам, улучшающим свои жилищные условия с помощью ипотечного кредитования;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2) 10 515,0 кв. м вновь построенного жилья, приобретенного в ходе реализации Подпрограммы.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21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реализации»:</w:t>
      </w:r>
    </w:p>
    <w:p w:rsidR="00C742C7" w:rsidRPr="0075676A" w:rsidRDefault="00C742C7" w:rsidP="00C742C7">
      <w:pPr>
        <w:autoSpaceDE w:val="0"/>
        <w:autoSpaceDN w:val="0"/>
        <w:adjustRightInd w:val="0"/>
        <w:spacing w:line="221" w:lineRule="auto"/>
        <w:ind w:firstLine="720"/>
        <w:jc w:val="both"/>
        <w:rPr>
          <w:rFonts w:ascii="Times New Roman" w:hAnsi="Times New Roman"/>
        </w:rPr>
      </w:pPr>
      <w:r w:rsidRPr="0075676A">
        <w:rPr>
          <w:rFonts w:eastAsia="Calibri"/>
          <w:sz w:val="28"/>
          <w:szCs w:val="28"/>
        </w:rPr>
        <w:t>в абзаце шестом цифры «78», «4 467,0» заменить соответственно цифрами «180», «10 515,0»; </w:t>
      </w:r>
    </w:p>
    <w:p w:rsidR="00C742C7" w:rsidRPr="0075676A" w:rsidRDefault="00C742C7" w:rsidP="00C742C7">
      <w:pPr>
        <w:autoSpaceDE w:val="0"/>
        <w:autoSpaceDN w:val="0"/>
        <w:adjustRightInd w:val="0"/>
        <w:spacing w:line="221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абзац одиннадцатый изложить в следующей редакции:</w:t>
      </w:r>
    </w:p>
    <w:p w:rsidR="00C742C7" w:rsidRPr="0075676A" w:rsidRDefault="00C742C7" w:rsidP="00C742C7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lastRenderedPageBreak/>
        <w:t>«2018 год - 102 социальные выплаты для строительства (приобретения) 6 048,0 кв. м;»;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1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абзацы двенадцатый – тринадцатый признать утратившими силу;</w:t>
      </w:r>
    </w:p>
    <w:p w:rsidR="00C742C7" w:rsidRPr="0075676A" w:rsidRDefault="00C742C7" w:rsidP="00C742C7">
      <w:pPr>
        <w:pStyle w:val="ConsPlusNormal"/>
        <w:spacing w:line="221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 xml:space="preserve">5) </w:t>
      </w:r>
      <w:r w:rsidRPr="0075676A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</w:t>
      </w:r>
      <w:r w:rsidRPr="0075676A">
        <w:rPr>
          <w:rFonts w:ascii="Times New Roman" w:hAnsi="Times New Roman" w:cs="Times New Roman"/>
          <w:sz w:val="28"/>
          <w:szCs w:val="28"/>
        </w:rPr>
        <w:t xml:space="preserve"> подпрограммы «Стимулирование жилищного строительства в Иркутской области» на 2014 – 2020 годы, являющейся приложением 2 к государственной программе, </w:t>
      </w:r>
      <w:r w:rsidRPr="0075676A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C742C7" w:rsidRPr="0075676A" w:rsidTr="008A7653">
        <w:trPr>
          <w:trHeight w:val="1975"/>
        </w:trPr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Объем финансирования Подпрограммы в 2014 -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2020 годах за счет всех источников финансирования составит: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2014 году - 810 068,5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2015 году - 52 748,4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2016 году - 13 591,7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Pr="003879F2">
              <w:rPr>
                <w:rFonts w:ascii="Times New Roman" w:eastAsia="Calibri" w:hAnsi="Times New Roman"/>
                <w:sz w:val="28"/>
                <w:szCs w:val="28"/>
              </w:rPr>
              <w:t>2017 году - 184 517,3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2018 году - 633 287,9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2019 году - 231 438,9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2020 году - 231 438,9 тыс. руб.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Объем средств федерального бюджета составляет: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2014 году - 60 021,3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2016 году - 10 018,0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2017 году - 12 907,7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2018 году - 407 837,8 тыс. руб.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Объемы финансирования за счет средств федерального бюджета ежегодно уточняются в соответствии с федеральным законом о федеральном бюджете на соответствующий финансовый год.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 составляет: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2014 году - 100 047,2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2015 году - 49 004,4 тыс. руб.;</w:t>
            </w:r>
          </w:p>
          <w:p w:rsidR="00C742C7" w:rsidRPr="003879F2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>в 2016 году - 2 501,6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879F2">
              <w:rPr>
                <w:rFonts w:ascii="Times New Roman" w:eastAsia="Calibri" w:hAnsi="Times New Roman"/>
                <w:sz w:val="28"/>
                <w:szCs w:val="28"/>
              </w:rPr>
              <w:t xml:space="preserve">в 2017 году - 91 258,4 тыс. руб., в том числе за счет средств Дорожного фонда Иркутской области и неиспользованного остатка средств 2016 года - </w:t>
            </w:r>
            <w:r w:rsidRPr="003879F2">
              <w:rPr>
                <w:rFonts w:ascii="Times New Roman" w:eastAsia="Calibri" w:hAnsi="Times New Roman"/>
                <w:sz w:val="28"/>
                <w:szCs w:val="28"/>
              </w:rPr>
              <w:br/>
              <w:t>819,5 тыс. руб.;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2018 году - 144 410,4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2019 году - 151 438,9 тыс. руб., в том числе за счет средств Дорожного фонда Иркутской области - 138 500,0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2020 году - 151 438,9 тыс. руб., в том числе за счет средств Дорожного фонда Иркутской области - 138 500,0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Объемы финансирования ежегодно уточняются при формировании проекта закона Иркутской области об  областном  бюджете  на  соответствующий 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финансовый год и плановый период.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местных бюджетов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2015 году - 3 744,0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2016 году - 1 072,1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2017 году - 351,2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2018 году - 1 039,7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внебюджетных источников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2014 году - 650 000,0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2017 году - 80 000,0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2018 году - 80 000,0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в 2019 году - 80 000,0 тыс. руб.;</w:t>
            </w:r>
          </w:p>
          <w:p w:rsidR="00C742C7" w:rsidRPr="0075676A" w:rsidRDefault="00C742C7" w:rsidP="008A7653">
            <w:pPr>
              <w:pStyle w:val="ConsPlusNormal"/>
              <w:spacing w:line="221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2020 году - 80 000,0 тыс. руб.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lastRenderedPageBreak/>
        <w:t>6) в подпрограмме «Переселение граждан из ветхого и аварийного жилищного фонда Иркутской области» на 2014-2020 годы, являющейся приложением 3 к государственной программе</w:t>
      </w:r>
      <w:r w:rsidRPr="0075676A">
        <w:rPr>
          <w:rFonts w:ascii="Times New Roman" w:eastAsia="Calibri" w:hAnsi="Times New Roman"/>
          <w:bCs/>
          <w:sz w:val="28"/>
          <w:szCs w:val="28"/>
        </w:rPr>
        <w:t>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в паспорте: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C742C7" w:rsidRPr="0075676A" w:rsidTr="008A7653">
        <w:trPr>
          <w:trHeight w:val="276"/>
        </w:trPr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233 915,5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1 024 898,3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566 626,9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1 198 865,0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227 000,6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234 796,1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234 796,1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Предполагаемые средства областного бюджета составляют: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220 000,0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1 001 325,4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550 045,8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1 191 604,5 тыс. руб., в том числе 355 937,6 тыс. руб. неиспользованного остатка средств 2016 года;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212 744,9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220 540,4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220 540,4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Предполагаемые средства местных бюджетов составляют: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13 915,5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23 572,9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16 581,1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7 260,5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14 255,7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14 255,7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14 255,7 тыс. руб.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«Ожидаемые конечные результаты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053"/>
        <w:gridCol w:w="6693"/>
        <w:gridCol w:w="434"/>
      </w:tblGrid>
      <w:tr w:rsidR="00C742C7" w:rsidRPr="0075676A" w:rsidTr="008A7653">
        <w:tc>
          <w:tcPr>
            <w:tcW w:w="391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Подпрограммы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1. Доля семей, переселенных из ветхого и аварийного жилья, в общем количестве семей, нуждающихся в переселении, – 10,6%.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2. Площадь расселенного непригодного для проживания жилищного фонда – 100 689,7 кв. м.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 Площадь снесенного непригодного для проживания жилищного фонда – 100 689,7 кв. м.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lastRenderedPageBreak/>
        <w:t>в разделе 1 «ЦЕЛЬ И ЗАДАЧИ ПОДПРОГРАММЫ, ЦЕЛЕВЫЕ ПОКАЗАТЕЛИ ПОДПРОГРАММЫ, СРОКИ РЕАЛИЗАЦИИ»: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абзац седьмой изложить в следующей редакции: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«1) доля семей, переселенных из ветхого и аварийного жилья, в общем количестве семей, нуждающихся в переселении, - 10,6%;»;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абзац восьмой изложить в следующей редакции: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«2) площадь расселенного непригодного для проживания жилищного фонда – 100 689,7 кв. м;»;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абзац девятый изложить в следующей редакции: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676A">
        <w:rPr>
          <w:rFonts w:ascii="Times New Roman" w:eastAsia="Calibri" w:hAnsi="Times New Roman"/>
          <w:bCs/>
          <w:sz w:val="28"/>
          <w:szCs w:val="28"/>
        </w:rPr>
        <w:t>«3) площадь снесенного непригодного для проживания жилищного фонда – 100 689,7 кв. м;»;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 xml:space="preserve">7) в подпрограмме </w:t>
      </w:r>
      <w:r w:rsidRPr="0075676A">
        <w:rPr>
          <w:rFonts w:ascii="Times New Roman" w:hAnsi="Times New Roman"/>
          <w:sz w:val="28"/>
          <w:szCs w:val="28"/>
        </w:rPr>
        <w:t>«Переселение граждан из жилых помещений, расположенных в зоне БАМа, признанных непригодными для проживания, и (или) жилых помещений с высоким уровнем износа (более 70%) на территории Иркутской области» на 2014 - 2020 годы, являющейся приложением 5 к государственной программе: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C742C7" w:rsidRPr="0075676A" w:rsidTr="008A7653">
        <w:trPr>
          <w:trHeight w:val="553"/>
        </w:trPr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- 178 449,3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- 599 920,3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- 222 340,1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- 337 681,6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- 171 063,0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- 171 063,0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- 171 063,0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- 95 861,6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- 527 975,3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- 90 861,5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2017 год - 250 555,2 тыс. руб. в том числе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43 304,7 тыс. руб. неиспользованного остатка средств 2016 года;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- 86 209,8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- 86 209,8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- 86 209,8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местных бюджетов, необходимый для реализации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- 6 380,5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- 10 775,0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- 1 854,3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- 3 566,4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- 1 293,2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- 1 293,2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2020 год - 1 293,2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Предполагаемые средства федерального бюджета составляют: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- 76 207,2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- 61 170,0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- 129 624,3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- 83 560,0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- 83 560,0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- 83 560,0 тыс. руб.;</w:t>
            </w:r>
          </w:p>
          <w:p w:rsidR="00C742C7" w:rsidRPr="0075676A" w:rsidRDefault="00C742C7" w:rsidP="008A7653">
            <w:pPr>
              <w:pStyle w:val="ConsPlusNormal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2020 год - 83 560,0 тыс. руб.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Style w:val="ab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409"/>
        <w:gridCol w:w="6345"/>
        <w:gridCol w:w="567"/>
      </w:tblGrid>
      <w:tr w:rsidR="00C742C7" w:rsidRPr="0075676A" w:rsidTr="008A7653">
        <w:tc>
          <w:tcPr>
            <w:tcW w:w="460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 xml:space="preserve">1. Общее количество переселенных семей - </w:t>
            </w:r>
            <w:r w:rsidRPr="0075676A">
              <w:rPr>
                <w:rFonts w:ascii="Times New Roman" w:eastAsia="Calibri" w:hAnsi="Times New Roman"/>
                <w:sz w:val="28"/>
                <w:szCs w:val="28"/>
              </w:rPr>
              <w:br/>
              <w:t>937 семей.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2. Площадь расселенного непригодного для проживания жилищного фонда, расположенного в зоне БАМа, - 47 180,2 кв. м.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3. Площадь снесенного непригодного для проживания жилищного фонда, расположенного в зоне БАМа, - 47 180,2 кв. 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абзацы четвертый – шестой раздела 1 «Цели и задачи Подпрограммы, целевые показатели Подпрограммы, сроки реализации Подпрограммы» изложить в следующей редакции:</w:t>
      </w:r>
    </w:p>
    <w:p w:rsidR="00C742C7" w:rsidRPr="0075676A" w:rsidRDefault="00C742C7" w:rsidP="00C742C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«</w:t>
      </w:r>
      <w:r w:rsidRPr="0075676A">
        <w:rPr>
          <w:rFonts w:ascii="Times New Roman" w:eastAsia="Calibri" w:hAnsi="Times New Roman"/>
          <w:sz w:val="28"/>
          <w:szCs w:val="28"/>
        </w:rPr>
        <w:t>1. Общее количество переселенных семей - 937 семей.</w:t>
      </w:r>
    </w:p>
    <w:p w:rsidR="00C742C7" w:rsidRPr="0075676A" w:rsidRDefault="00C742C7" w:rsidP="00C742C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2. Площадь расселенного непригодного для проживания жилищного фонда, расположенного в зоне БАМа, - 47 180,2 кв. м.</w:t>
      </w:r>
    </w:p>
    <w:p w:rsidR="00C742C7" w:rsidRPr="0075676A" w:rsidRDefault="00C742C7" w:rsidP="00C742C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3. Площадь снесенного непригодного для проживания жилищного фонда, расположенного в зоне БАМа, - 47 180,2 кв. м.»;</w:t>
      </w:r>
    </w:p>
    <w:p w:rsidR="00C742C7" w:rsidRPr="0075676A" w:rsidRDefault="00C742C7" w:rsidP="00C742C7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 w:cs="Times New Roman"/>
          <w:sz w:val="28"/>
          <w:szCs w:val="28"/>
        </w:rPr>
        <w:t xml:space="preserve">7) </w:t>
      </w:r>
      <w:r w:rsidRPr="0075676A">
        <w:rPr>
          <w:rFonts w:ascii="Times New Roman" w:hAnsi="Times New Roman"/>
          <w:sz w:val="28"/>
          <w:szCs w:val="28"/>
        </w:rPr>
        <w:t>в подпрограмме «Молодым семьям – доступное жилье» на 2014 – 2020 годы, являющейся приложением 6 к государственной программе:</w:t>
      </w:r>
    </w:p>
    <w:p w:rsidR="00C742C7" w:rsidRPr="0075676A" w:rsidRDefault="00C742C7" w:rsidP="00C742C7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477"/>
        <w:gridCol w:w="434"/>
      </w:tblGrid>
      <w:tr w:rsidR="00C742C7" w:rsidRPr="0075676A" w:rsidTr="008A7653">
        <w:trPr>
          <w:trHeight w:val="553"/>
        </w:trPr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551 633,8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510 673,9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421 320,1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478 574,2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803 274,3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546 453,5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546 453,5 тыс. рублей.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83 000,0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83 000,0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50 215,0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50 742,4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100 427,4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100 427,4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2020 год – 100 427,4 тыс. рублей.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средств, планируемых к привлечению из федерального бюджета для софинансирования мероприятий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68 374,6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59 567,0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58 083,5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58 268,9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102 728,3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0,0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0,0 тыс. рублей.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местных бюджетов, необходимый для реализации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79 830,2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70 848,0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68 688,7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82 735,6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118 154,0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118 154,0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118 154,0 тыс. рублей.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Предполагаемый объем финансирования Подпрограммы за счет дополнительных источников финансирования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320 429,0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297 258,9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244 332,9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286 827,3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481 964,6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327 872,1 тыс. рублей;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327 872,1 тыс. рублей.</w:t>
            </w:r>
          </w:p>
          <w:p w:rsidR="00C742C7" w:rsidRPr="0075676A" w:rsidRDefault="00C742C7" w:rsidP="008A7653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Объемы финансирования за счет средств федерального, областного и местного бюджетов подлежат ежегодному уточнению исходя из возможностей доходной части федерального, областного и местных бюджетов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6"/>
        <w:gridCol w:w="6479"/>
        <w:gridCol w:w="434"/>
      </w:tblGrid>
      <w:tr w:rsidR="00C742C7" w:rsidRPr="0075676A" w:rsidTr="008A7653">
        <w:tc>
          <w:tcPr>
            <w:tcW w:w="392" w:type="dxa"/>
            <w:tcBorders>
              <w:righ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составит 1 713 семей.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Количество молодых семей, улучшивших жилищные условия в результате реализации мероприятий подпрограммы, составит 1 713 семей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 Подпрограммы»: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 xml:space="preserve">в абзаце четвертом слова «1 308 семьи» заменить цифрами </w:t>
      </w:r>
      <w:r w:rsidRPr="0075676A">
        <w:rPr>
          <w:rFonts w:ascii="Times New Roman" w:hAnsi="Times New Roman"/>
          <w:sz w:val="28"/>
          <w:szCs w:val="28"/>
        </w:rPr>
        <w:br/>
        <w:t>«1 713 семей»;</w:t>
      </w:r>
    </w:p>
    <w:p w:rsidR="00C742C7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абзаце пятом слова «1 308 семьи» заменить цифрами «1 713 семей»;</w:t>
      </w:r>
    </w:p>
    <w:p w:rsidR="00C742C7" w:rsidRDefault="00C742C7" w:rsidP="00C742C7">
      <w:pPr>
        <w:pStyle w:val="ConsPlusNormal"/>
        <w:suppressAutoHyphens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раздел 7 «Сведения об участии  муниципальных образований Иркутской области в реализации подпрограммы» дополнить новыми абзацами четырнадцатым - семнадцатым следующего содержания:</w:t>
      </w:r>
    </w:p>
    <w:p w:rsidR="00C742C7" w:rsidRPr="00DF154D" w:rsidRDefault="00C742C7" w:rsidP="00C742C7">
      <w:pPr>
        <w:pStyle w:val="ConsPlusNormal"/>
        <w:suppressAutoHyphens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«Распределение субсидий бюджетам муниципальных образований </w:t>
      </w:r>
      <w:r w:rsidRPr="00DF154D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осуществляется между муниципальными образованиями области, отобранными для участия в Подпрограмме на основании конкурсного отбора и обеспечившими уровень софинансирования за счет средств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C742C7" w:rsidRPr="00DF154D" w:rsidRDefault="00C742C7" w:rsidP="00C742C7">
      <w:pPr>
        <w:pStyle w:val="ConsPlusNormal"/>
        <w:suppressAutoHyphens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54D">
        <w:rPr>
          <w:rFonts w:ascii="Times New Roman" w:hAnsi="Times New Roman" w:cs="Times New Roman"/>
          <w:color w:val="000000" w:themeColor="text1"/>
          <w:sz w:val="28"/>
          <w:szCs w:val="28"/>
        </w:rPr>
        <w:t>для муниципальных образований с уровнем РБО менее 1,0 - не менее 25%;</w:t>
      </w:r>
    </w:p>
    <w:p w:rsidR="00C742C7" w:rsidRPr="00DF154D" w:rsidRDefault="00C742C7" w:rsidP="00C742C7">
      <w:pPr>
        <w:pStyle w:val="ConsPlusNormal"/>
        <w:suppressAutoHyphens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муниципальных образований с уровнем РБО от 1,0 до 2,0 - не менее 40%; </w:t>
      </w:r>
    </w:p>
    <w:p w:rsidR="00C742C7" w:rsidRPr="00DF154D" w:rsidRDefault="00C742C7" w:rsidP="00C742C7">
      <w:pPr>
        <w:pStyle w:val="ConsPlusNormal"/>
        <w:suppressAutoHyphens/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154D">
        <w:rPr>
          <w:rFonts w:ascii="Times New Roman" w:hAnsi="Times New Roman" w:cs="Times New Roman"/>
          <w:color w:val="000000" w:themeColor="text1"/>
          <w:sz w:val="28"/>
          <w:szCs w:val="28"/>
        </w:rPr>
        <w:t>для муниципальных образований с уровнем РБО более 2,0 - не менее 50%.</w:t>
      </w:r>
      <w:r w:rsidRPr="00DF154D">
        <w:rPr>
          <w:rFonts w:ascii="Times New Roman" w:hAnsi="Times New Roman"/>
          <w:color w:val="000000" w:themeColor="text1"/>
          <w:sz w:val="28"/>
        </w:rPr>
        <w:t>»;</w:t>
      </w:r>
    </w:p>
    <w:p w:rsidR="00C742C7" w:rsidRPr="0075676A" w:rsidRDefault="00C742C7" w:rsidP="00C742C7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8) в подпрограмме «Подготовка зоны затопления части территории Иркутской области в связи со строительством Богучанской ГЭС» на 2014 - 2017 годы, являющейся приложением 7 к государственной программе: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наименовании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строке «Наименование Подпрограммы»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строке «Срок реализации Подпрограммы»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Подпрограммы»,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053"/>
        <w:gridCol w:w="6693"/>
        <w:gridCol w:w="434"/>
      </w:tblGrid>
      <w:tr w:rsidR="00C742C7" w:rsidRPr="0075676A" w:rsidTr="008A7653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23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обеспечения реализации Подпрограммы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в </w:t>
            </w:r>
            <w:r w:rsidRPr="0075676A">
              <w:rPr>
                <w:rFonts w:ascii="Times New Roman" w:hAnsi="Times New Roman"/>
                <w:sz w:val="28"/>
                <w:szCs w:val="28"/>
              </w:rPr>
              <w:br/>
              <w:t>2014 - 2018 годах за счет всех источников финансирования составит: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2014 году – 838 607,2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2015 году – 64 774,1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2016 году – 5 173,6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2017 году – 18 240,4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2018 году – 7 795,5 тыс. руб.</w:t>
            </w:r>
          </w:p>
          <w:p w:rsidR="00590C7E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Прогнозируемые поступления из федерального бюджета</w:t>
            </w:r>
            <w:r w:rsidR="00590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76A">
              <w:rPr>
                <w:rFonts w:ascii="Times New Roman" w:hAnsi="Times New Roman"/>
                <w:sz w:val="28"/>
                <w:szCs w:val="28"/>
              </w:rPr>
              <w:t>составят</w:t>
            </w:r>
            <w:r w:rsidR="00590C7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2014 году – 730 171,4 тыс. руб., возвращенный остаток субсидии федерального бюджета;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2015 году – 44 856,3 тыс. руб., возвращенный остаток субсидии федерального бюджета.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Финансирование за счет средств областного бюджета в общей сумме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2014 году – 108 435,8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2015 году – 19 917,8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2016 году – 5 173,6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2017 году – 18 240,4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в 2018 году – 7 795,5 тыс. руб.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абзаце двенадцатом раздела 1 «Цель Подпрограммы, целевые показатели Подпрограммы» цифры «2017» заменить цифрами «2018»;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lastRenderedPageBreak/>
        <w:t>9) в подпрограмме «</w:t>
      </w:r>
      <w:r w:rsidRPr="0075676A">
        <w:rPr>
          <w:rFonts w:ascii="Times New Roman" w:eastAsia="Calibri" w:hAnsi="Times New Roman"/>
          <w:sz w:val="28"/>
          <w:szCs w:val="28"/>
        </w:rPr>
        <w:t>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2014 - 2020 годы</w:t>
      </w:r>
      <w:r w:rsidRPr="0075676A">
        <w:rPr>
          <w:rFonts w:ascii="Times New Roman" w:hAnsi="Times New Roman"/>
          <w:sz w:val="28"/>
          <w:szCs w:val="28"/>
        </w:rPr>
        <w:t>, являющейся приложением 9 к государственной программе: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паспорте: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строке «Целевые показатели Подпрограммы»: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абзаце первом цифры «650», «563», «563» заменить соответственно цифрами «649», «576», «589»;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в абзаце втором цифры «32,2», «36,4», «40,6» заменить соответственно цифрами «32,3», «36,6», «41,0»;</w:t>
      </w:r>
    </w:p>
    <w:p w:rsidR="00C742C7" w:rsidRPr="0075676A" w:rsidRDefault="00C742C7" w:rsidP="00C742C7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Подпрограммы»,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053"/>
        <w:gridCol w:w="6693"/>
        <w:gridCol w:w="434"/>
      </w:tblGrid>
      <w:tr w:rsidR="00C742C7" w:rsidRPr="0075676A" w:rsidTr="008A7653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  <w:r w:rsidRPr="00756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Общий планируемый объем финансирования Подпрограммы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1 189 593,7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1 083 943,2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777 309,4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869 519,5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755 959,6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684 780,3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700 105,4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 областного бюджета, необходимый для реализации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748 472,2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619 253,0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390 800,3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499 056,7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388 366,9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301 652,0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301 652,0 тыс. руб.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Объем средств, планируемых к привлечению из федерального бюджета для софинансирования мероприятий Подпрограммы, составляет: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2014 год – 441 121,5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2015 год – 464 690,2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2016 год – 386 509,1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2017 год – 370 462,8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2018 год – 367 592,7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2019 год – 383 128,3 тыс. руб.;</w:t>
            </w:r>
          </w:p>
          <w:p w:rsidR="00C742C7" w:rsidRPr="0075676A" w:rsidRDefault="00C742C7" w:rsidP="008A765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76A">
              <w:rPr>
                <w:rFonts w:ascii="Times New Roman" w:eastAsia="Calibri" w:hAnsi="Times New Roman"/>
                <w:sz w:val="28"/>
                <w:szCs w:val="28"/>
              </w:rPr>
              <w:t>2020 год – 398 453,4  тыс. руб.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</w:tcPr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2C7" w:rsidRPr="0075676A" w:rsidRDefault="00C742C7" w:rsidP="008A7653">
            <w:pPr>
              <w:spacing w:line="21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76A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строке «</w:t>
      </w:r>
      <w:r w:rsidRPr="0075676A">
        <w:rPr>
          <w:rFonts w:ascii="Times New Roman" w:hAnsi="Times New Roman"/>
          <w:sz w:val="28"/>
          <w:szCs w:val="28"/>
        </w:rPr>
        <w:t>Ожидаемые конечные результаты Подпрограммы»: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абзаце первом цифры «4 697» заменить цифрами «4 730»;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абзаце втором цифры «40,6» заменить цифрами «40,9»;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в разделе 1 «Цели и задачи Подпрограммы, целевые показатели Подпрограммы, сроки реализации»: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676A">
        <w:rPr>
          <w:rFonts w:ascii="Times New Roman" w:hAnsi="Times New Roman"/>
          <w:color w:val="000000"/>
          <w:sz w:val="28"/>
          <w:szCs w:val="28"/>
        </w:rPr>
        <w:t>в абзаце тринадцатом цифры «4 697» заменить цифрами «4 730»;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676A">
        <w:rPr>
          <w:rFonts w:ascii="Times New Roman" w:hAnsi="Times New Roman"/>
          <w:color w:val="000000"/>
          <w:sz w:val="28"/>
          <w:szCs w:val="28"/>
        </w:rPr>
        <w:t>в абзаце четырнадцатом цифры «40,6» заменить цифрами «40,9»;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9) дополнить новым приложением 9</w:t>
      </w:r>
      <w:r w:rsidRPr="0075676A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75676A">
        <w:rPr>
          <w:rFonts w:ascii="Times New Roman" w:eastAsia="Calibri" w:hAnsi="Times New Roman"/>
          <w:sz w:val="28"/>
          <w:szCs w:val="28"/>
        </w:rPr>
        <w:t xml:space="preserve"> (прилагается);</w:t>
      </w:r>
    </w:p>
    <w:p w:rsidR="00C742C7" w:rsidRPr="0075676A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10) приложения 10 – 14 к государственной программе изложить в новой редакции (прилагаются);</w:t>
      </w:r>
    </w:p>
    <w:p w:rsidR="00C742C7" w:rsidRPr="004E1A96" w:rsidRDefault="00C742C7" w:rsidP="00C742C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5676A">
        <w:rPr>
          <w:rFonts w:ascii="Times New Roman" w:eastAsia="Calibri" w:hAnsi="Times New Roman"/>
          <w:sz w:val="28"/>
          <w:szCs w:val="28"/>
        </w:rPr>
        <w:t>11) дополнить новым приложением 15 (прилагается).</w:t>
      </w:r>
    </w:p>
    <w:p w:rsidR="00C742C7" w:rsidRPr="004E1A96" w:rsidRDefault="00C742C7" w:rsidP="00C742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3DAA">
        <w:rPr>
          <w:rFonts w:ascii="Times New Roman" w:eastAsia="Calibri" w:hAnsi="Times New Roman"/>
          <w:sz w:val="28"/>
          <w:szCs w:val="28"/>
        </w:rPr>
        <w:lastRenderedPageBreak/>
        <w:t>2. Настоящее постановление подлежит официальному опубликованию</w:t>
      </w:r>
      <w:r w:rsidRPr="004E1A96">
        <w:rPr>
          <w:rFonts w:ascii="Times New Roman" w:eastAsia="Calibri" w:hAnsi="Times New Roman"/>
          <w:sz w:val="28"/>
          <w:szCs w:val="28"/>
        </w:rPr>
        <w:t xml:space="preserve"> на «Официальном интернет-портале правовой информации» (www.pravo.gov.ru).</w:t>
      </w:r>
    </w:p>
    <w:p w:rsidR="00C742C7" w:rsidRPr="000C4281" w:rsidRDefault="00C742C7" w:rsidP="00C742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E1A96">
        <w:rPr>
          <w:rFonts w:ascii="Times New Roman" w:eastAsia="Calibri" w:hAnsi="Times New Roman"/>
          <w:sz w:val="28"/>
          <w:szCs w:val="28"/>
        </w:rPr>
        <w:t>3. Настоящее постановление вступает в силу с 1 января 2018 года.</w:t>
      </w:r>
    </w:p>
    <w:p w:rsidR="00C742C7" w:rsidRDefault="00C742C7" w:rsidP="00C742C7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C742C7" w:rsidRPr="00CE32BD" w:rsidRDefault="00C742C7" w:rsidP="00C742C7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4644"/>
        <w:gridCol w:w="4820"/>
      </w:tblGrid>
      <w:tr w:rsidR="00C742C7" w:rsidRPr="00CE32BD" w:rsidTr="008A7653">
        <w:tc>
          <w:tcPr>
            <w:tcW w:w="4644" w:type="dxa"/>
          </w:tcPr>
          <w:p w:rsidR="00C742C7" w:rsidRPr="00CE32BD" w:rsidRDefault="00C742C7" w:rsidP="008A7653">
            <w:pPr>
              <w:autoSpaceDE w:val="0"/>
              <w:autoSpaceDN w:val="0"/>
              <w:adjustRightInd w:val="0"/>
              <w:spacing w:line="240" w:lineRule="exact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E32BD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E32BD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E32BD">
              <w:rPr>
                <w:rFonts w:ascii="Times New Roman" w:hAnsi="Times New Roman"/>
                <w:sz w:val="28"/>
                <w:szCs w:val="28"/>
              </w:rPr>
              <w:t xml:space="preserve"> Губернатора Иркутской области –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E32BD">
              <w:rPr>
                <w:rFonts w:ascii="Times New Roman" w:hAnsi="Times New Roman"/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4820" w:type="dxa"/>
            <w:vAlign w:val="bottom"/>
          </w:tcPr>
          <w:p w:rsidR="00C742C7" w:rsidRPr="00CE32BD" w:rsidRDefault="00C742C7" w:rsidP="008A7653">
            <w:pPr>
              <w:suppressAutoHyphens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Р.Н. Болотов</w:t>
            </w:r>
          </w:p>
        </w:tc>
      </w:tr>
    </w:tbl>
    <w:p w:rsidR="00C742C7" w:rsidRPr="00CE32BD" w:rsidRDefault="00C742C7" w:rsidP="00C742C7">
      <w:pPr>
        <w:jc w:val="both"/>
        <w:rPr>
          <w:rFonts w:ascii="Times New Roman" w:hAnsi="Times New Roman"/>
          <w:b/>
          <w:sz w:val="28"/>
        </w:rPr>
        <w:sectPr w:rsidR="00C742C7" w:rsidRPr="00CE32BD" w:rsidSect="00C742C7">
          <w:headerReference w:type="default" r:id="rId8"/>
          <w:pgSz w:w="11907" w:h="16840" w:code="9"/>
          <w:pgMar w:top="284" w:right="567" w:bottom="426" w:left="1985" w:header="720" w:footer="454" w:gutter="0"/>
          <w:paperSrc w:first="15" w:other="15"/>
          <w:cols w:space="720"/>
          <w:formProt w:val="0"/>
          <w:noEndnote/>
          <w:titlePg/>
        </w:sectPr>
      </w:pPr>
    </w:p>
    <w:p w:rsidR="00C742C7" w:rsidRPr="0003002D" w:rsidRDefault="00C742C7" w:rsidP="00C742C7">
      <w:pPr>
        <w:spacing w:after="120"/>
        <w:jc w:val="both"/>
        <w:rPr>
          <w:rFonts w:ascii="Times New Roman" w:hAnsi="Times New Roman"/>
          <w:b/>
          <w:sz w:val="28"/>
          <w:highlight w:val="yellow"/>
        </w:rPr>
        <w:sectPr w:rsidR="00C742C7" w:rsidRPr="0003002D">
          <w:type w:val="continuous"/>
          <w:pgSz w:w="11907" w:h="16840" w:code="9"/>
          <w:pgMar w:top="1134" w:right="1985" w:bottom="1134" w:left="567" w:header="720" w:footer="454" w:gutter="0"/>
          <w:paperSrc w:first="7" w:other="7"/>
          <w:cols w:space="720"/>
          <w:formProt w:val="0"/>
          <w:noEndnote/>
          <w:titlePg/>
        </w:sectPr>
      </w:pPr>
    </w:p>
    <w:p w:rsidR="00C742C7" w:rsidRPr="006B237E" w:rsidRDefault="00C742C7" w:rsidP="00645BAB">
      <w:pPr>
        <w:suppressLineNumbers/>
        <w:tabs>
          <w:tab w:val="left" w:pos="709"/>
          <w:tab w:val="left" w:pos="2410"/>
          <w:tab w:val="left" w:pos="5670"/>
        </w:tabs>
        <w:suppressAutoHyphens/>
        <w:spacing w:line="245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C742C7" w:rsidRPr="006B237E" w:rsidSect="00BE517A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53" w:rsidRDefault="008A7653" w:rsidP="004A5A8F">
      <w:r>
        <w:separator/>
      </w:r>
    </w:p>
  </w:endnote>
  <w:endnote w:type="continuationSeparator" w:id="0">
    <w:p w:rsidR="008A7653" w:rsidRDefault="008A7653" w:rsidP="004A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53" w:rsidRDefault="008A7653" w:rsidP="004A5A8F">
      <w:r>
        <w:separator/>
      </w:r>
    </w:p>
  </w:footnote>
  <w:footnote w:type="continuationSeparator" w:id="0">
    <w:p w:rsidR="008A7653" w:rsidRDefault="008A7653" w:rsidP="004A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291243"/>
      <w:docPartObj>
        <w:docPartGallery w:val="Page Numbers (Top of Page)"/>
        <w:docPartUnique/>
      </w:docPartObj>
    </w:sdtPr>
    <w:sdtContent>
      <w:p w:rsidR="00F84D33" w:rsidRDefault="00F84D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4D33" w:rsidRDefault="00F84D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584154"/>
      <w:docPartObj>
        <w:docPartGallery w:val="Page Numbers (Top of Page)"/>
        <w:docPartUnique/>
      </w:docPartObj>
    </w:sdtPr>
    <w:sdtEndPr/>
    <w:sdtContent>
      <w:p w:rsidR="008A7653" w:rsidRDefault="008A7653" w:rsidP="00BE517A">
        <w:pPr>
          <w:pStyle w:val="a8"/>
          <w:jc w:val="center"/>
          <w:rPr>
            <w:rFonts w:asciiTheme="minorHAnsi" w:hAnsiTheme="minorHAns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  <w:p w:rsidR="008A7653" w:rsidRPr="00BE517A" w:rsidRDefault="00F84D33" w:rsidP="00BE517A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3515"/>
    <w:multiLevelType w:val="hybridMultilevel"/>
    <w:tmpl w:val="B140660A"/>
    <w:lvl w:ilvl="0" w:tplc="7CB4AC9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0694F"/>
    <w:multiLevelType w:val="hybridMultilevel"/>
    <w:tmpl w:val="98382F64"/>
    <w:lvl w:ilvl="0" w:tplc="68643D1A">
      <w:start w:val="1"/>
      <w:numFmt w:val="decimal"/>
      <w:lvlText w:val="%1."/>
      <w:lvlJc w:val="left"/>
      <w:pPr>
        <w:ind w:left="1935" w:hanging="1215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DB691C"/>
    <w:multiLevelType w:val="hybridMultilevel"/>
    <w:tmpl w:val="DDFC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DD"/>
    <w:rsid w:val="0000156A"/>
    <w:rsid w:val="00015FFB"/>
    <w:rsid w:val="000262D6"/>
    <w:rsid w:val="00050303"/>
    <w:rsid w:val="00050806"/>
    <w:rsid w:val="00065164"/>
    <w:rsid w:val="0007349B"/>
    <w:rsid w:val="0008691F"/>
    <w:rsid w:val="00096FD9"/>
    <w:rsid w:val="000A4ADA"/>
    <w:rsid w:val="000B2228"/>
    <w:rsid w:val="000C554C"/>
    <w:rsid w:val="000C5D7B"/>
    <w:rsid w:val="000D1AE2"/>
    <w:rsid w:val="000F2E1B"/>
    <w:rsid w:val="0010498A"/>
    <w:rsid w:val="001078C9"/>
    <w:rsid w:val="00134C7E"/>
    <w:rsid w:val="00157D5B"/>
    <w:rsid w:val="0017444C"/>
    <w:rsid w:val="00175224"/>
    <w:rsid w:val="00184600"/>
    <w:rsid w:val="001902A5"/>
    <w:rsid w:val="00194C3F"/>
    <w:rsid w:val="001D4CF8"/>
    <w:rsid w:val="001F2C92"/>
    <w:rsid w:val="00204BCA"/>
    <w:rsid w:val="00241243"/>
    <w:rsid w:val="002669EE"/>
    <w:rsid w:val="00282D64"/>
    <w:rsid w:val="002934D4"/>
    <w:rsid w:val="002A4A64"/>
    <w:rsid w:val="002E0F5E"/>
    <w:rsid w:val="002E177F"/>
    <w:rsid w:val="002F360B"/>
    <w:rsid w:val="002F5830"/>
    <w:rsid w:val="0032575D"/>
    <w:rsid w:val="003349AB"/>
    <w:rsid w:val="00336A85"/>
    <w:rsid w:val="00367A8A"/>
    <w:rsid w:val="00386D50"/>
    <w:rsid w:val="003879F2"/>
    <w:rsid w:val="003D3656"/>
    <w:rsid w:val="004025D0"/>
    <w:rsid w:val="00435F21"/>
    <w:rsid w:val="00456ED5"/>
    <w:rsid w:val="00463DFF"/>
    <w:rsid w:val="00470A3D"/>
    <w:rsid w:val="00477993"/>
    <w:rsid w:val="004A5A8F"/>
    <w:rsid w:val="004C419F"/>
    <w:rsid w:val="004E0B0D"/>
    <w:rsid w:val="004E4E49"/>
    <w:rsid w:val="00513AEE"/>
    <w:rsid w:val="00532B2B"/>
    <w:rsid w:val="00560A94"/>
    <w:rsid w:val="00590C7E"/>
    <w:rsid w:val="005C685D"/>
    <w:rsid w:val="006015EA"/>
    <w:rsid w:val="00601EB7"/>
    <w:rsid w:val="0062503A"/>
    <w:rsid w:val="00626CAA"/>
    <w:rsid w:val="00645BAB"/>
    <w:rsid w:val="00666A7D"/>
    <w:rsid w:val="00687E11"/>
    <w:rsid w:val="006968DF"/>
    <w:rsid w:val="006A1E2B"/>
    <w:rsid w:val="006A58C2"/>
    <w:rsid w:val="006B237E"/>
    <w:rsid w:val="006B57CE"/>
    <w:rsid w:val="006D4CC8"/>
    <w:rsid w:val="006F1C7E"/>
    <w:rsid w:val="00707055"/>
    <w:rsid w:val="007302CC"/>
    <w:rsid w:val="00730C4E"/>
    <w:rsid w:val="007637AE"/>
    <w:rsid w:val="007A5456"/>
    <w:rsid w:val="007B1F5E"/>
    <w:rsid w:val="007C35CA"/>
    <w:rsid w:val="007E7B84"/>
    <w:rsid w:val="007F41F7"/>
    <w:rsid w:val="00821732"/>
    <w:rsid w:val="00826B72"/>
    <w:rsid w:val="00861D15"/>
    <w:rsid w:val="00872AF5"/>
    <w:rsid w:val="0088210E"/>
    <w:rsid w:val="008A7653"/>
    <w:rsid w:val="008E2C12"/>
    <w:rsid w:val="00906ACC"/>
    <w:rsid w:val="00921A66"/>
    <w:rsid w:val="00937218"/>
    <w:rsid w:val="00944F6B"/>
    <w:rsid w:val="00961975"/>
    <w:rsid w:val="009661B4"/>
    <w:rsid w:val="00974B29"/>
    <w:rsid w:val="0097769D"/>
    <w:rsid w:val="009C17F5"/>
    <w:rsid w:val="009D08E2"/>
    <w:rsid w:val="009D3459"/>
    <w:rsid w:val="00A12282"/>
    <w:rsid w:val="00A24FFD"/>
    <w:rsid w:val="00A4425B"/>
    <w:rsid w:val="00A515DA"/>
    <w:rsid w:val="00A52B9F"/>
    <w:rsid w:val="00A60133"/>
    <w:rsid w:val="00A67B39"/>
    <w:rsid w:val="00A877F3"/>
    <w:rsid w:val="00AC4376"/>
    <w:rsid w:val="00AD59CB"/>
    <w:rsid w:val="00AF3DDD"/>
    <w:rsid w:val="00B930D7"/>
    <w:rsid w:val="00BD6000"/>
    <w:rsid w:val="00BE517A"/>
    <w:rsid w:val="00C03918"/>
    <w:rsid w:val="00C03CC3"/>
    <w:rsid w:val="00C22C22"/>
    <w:rsid w:val="00C300B1"/>
    <w:rsid w:val="00C537C5"/>
    <w:rsid w:val="00C62439"/>
    <w:rsid w:val="00C70A22"/>
    <w:rsid w:val="00C742C7"/>
    <w:rsid w:val="00C83E92"/>
    <w:rsid w:val="00CD2C4A"/>
    <w:rsid w:val="00CE346F"/>
    <w:rsid w:val="00D06FCF"/>
    <w:rsid w:val="00D07D5E"/>
    <w:rsid w:val="00D27508"/>
    <w:rsid w:val="00D52109"/>
    <w:rsid w:val="00D522E0"/>
    <w:rsid w:val="00D559F9"/>
    <w:rsid w:val="00D6072C"/>
    <w:rsid w:val="00D72F40"/>
    <w:rsid w:val="00D85882"/>
    <w:rsid w:val="00D91AA8"/>
    <w:rsid w:val="00D9430D"/>
    <w:rsid w:val="00DB1CDA"/>
    <w:rsid w:val="00DB717D"/>
    <w:rsid w:val="00DD1F9E"/>
    <w:rsid w:val="00DF154D"/>
    <w:rsid w:val="00DF4064"/>
    <w:rsid w:val="00EA0C4B"/>
    <w:rsid w:val="00EA5BE7"/>
    <w:rsid w:val="00EA5DC8"/>
    <w:rsid w:val="00EB1BE4"/>
    <w:rsid w:val="00ED06C2"/>
    <w:rsid w:val="00EE19BD"/>
    <w:rsid w:val="00EE4912"/>
    <w:rsid w:val="00EE598F"/>
    <w:rsid w:val="00EE5CF2"/>
    <w:rsid w:val="00EF00FF"/>
    <w:rsid w:val="00EF2F9F"/>
    <w:rsid w:val="00EF425D"/>
    <w:rsid w:val="00F026CE"/>
    <w:rsid w:val="00F1011A"/>
    <w:rsid w:val="00F153DB"/>
    <w:rsid w:val="00F42424"/>
    <w:rsid w:val="00F6065F"/>
    <w:rsid w:val="00F801B0"/>
    <w:rsid w:val="00F8074C"/>
    <w:rsid w:val="00F80E21"/>
    <w:rsid w:val="00F816E7"/>
    <w:rsid w:val="00F84D33"/>
    <w:rsid w:val="00F966F6"/>
    <w:rsid w:val="00FA256A"/>
    <w:rsid w:val="00FB1918"/>
    <w:rsid w:val="00FB24B5"/>
    <w:rsid w:val="00FD0D5F"/>
    <w:rsid w:val="00FE0F59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20D8B-DC20-4C97-9A4C-8841C4A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3DD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F3DDD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F3D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3DD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1C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CD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E598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A5A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5A8F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A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45BAB"/>
    <w:pPr>
      <w:ind w:left="720"/>
      <w:contextualSpacing/>
    </w:pPr>
  </w:style>
  <w:style w:type="table" w:styleId="ab">
    <w:name w:val="Table Grid"/>
    <w:basedOn w:val="a1"/>
    <w:uiPriority w:val="59"/>
    <w:rsid w:val="00645B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Седова</dc:creator>
  <cp:keywords/>
  <dc:description/>
  <cp:lastModifiedBy>Иванова М.А.</cp:lastModifiedBy>
  <cp:revision>14</cp:revision>
  <cp:lastPrinted>2017-10-25T05:44:00Z</cp:lastPrinted>
  <dcterms:created xsi:type="dcterms:W3CDTF">2017-10-23T10:06:00Z</dcterms:created>
  <dcterms:modified xsi:type="dcterms:W3CDTF">2017-10-25T05:44:00Z</dcterms:modified>
</cp:coreProperties>
</file>