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9F6E" w14:textId="77777777" w:rsidR="00394079" w:rsidRPr="00394079" w:rsidRDefault="00394079" w:rsidP="00394079">
      <w:pPr>
        <w:spacing w:after="0" w:line="240" w:lineRule="auto"/>
        <w:jc w:val="both"/>
        <w:rPr>
          <w:sz w:val="24"/>
          <w:szCs w:val="24"/>
        </w:rPr>
      </w:pPr>
      <w:r w:rsidRPr="0039407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5C004AB1" wp14:editId="123E59D2">
            <wp:simplePos x="0" y="0"/>
            <wp:positionH relativeFrom="column">
              <wp:posOffset>2661920</wp:posOffset>
            </wp:positionH>
            <wp:positionV relativeFrom="line">
              <wp:posOffset>148590</wp:posOffset>
            </wp:positionV>
            <wp:extent cx="752475" cy="933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уйтунскийМР-ПП-0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040B76" w14:textId="77777777" w:rsidR="00394079" w:rsidRPr="00394079" w:rsidRDefault="00394079" w:rsidP="00394079">
      <w:pPr>
        <w:spacing w:after="0" w:line="240" w:lineRule="auto"/>
        <w:jc w:val="both"/>
        <w:rPr>
          <w:sz w:val="24"/>
          <w:szCs w:val="24"/>
        </w:rPr>
      </w:pPr>
    </w:p>
    <w:p w14:paraId="0038992B" w14:textId="77777777" w:rsidR="00394079" w:rsidRPr="00394079" w:rsidRDefault="00394079" w:rsidP="00394079">
      <w:pPr>
        <w:spacing w:after="0" w:line="240" w:lineRule="auto"/>
        <w:jc w:val="center"/>
        <w:rPr>
          <w:sz w:val="24"/>
          <w:szCs w:val="24"/>
        </w:rPr>
      </w:pPr>
    </w:p>
    <w:p w14:paraId="1658BE4C" w14:textId="77777777" w:rsidR="00394079" w:rsidRPr="00394079" w:rsidRDefault="00394079" w:rsidP="00394079">
      <w:pPr>
        <w:rPr>
          <w:rFonts w:ascii="Times New Roman" w:eastAsia="Cambria" w:hAnsi="Times New Roman" w:cs="Cambria"/>
          <w:b/>
          <w:bCs/>
          <w:sz w:val="24"/>
          <w:szCs w:val="24"/>
        </w:rPr>
      </w:pPr>
    </w:p>
    <w:p w14:paraId="65891B83" w14:textId="77777777" w:rsidR="00394079" w:rsidRPr="00394079" w:rsidRDefault="00394079" w:rsidP="00394079">
      <w:pPr>
        <w:rPr>
          <w:sz w:val="24"/>
          <w:szCs w:val="24"/>
        </w:rPr>
      </w:pPr>
    </w:p>
    <w:p w14:paraId="57F157BF" w14:textId="77777777" w:rsidR="00394079" w:rsidRPr="00394079" w:rsidRDefault="00394079" w:rsidP="0039407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proofErr w:type="gramStart"/>
      <w:r w:rsidRPr="0039407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РОССИЙСКАЯ  ФЕДЕРАЦИЯ</w:t>
      </w:r>
      <w:proofErr w:type="gramEnd"/>
    </w:p>
    <w:p w14:paraId="60C020AA" w14:textId="77777777" w:rsidR="00394079" w:rsidRPr="00394079" w:rsidRDefault="00394079" w:rsidP="00394079">
      <w:pPr>
        <w:pStyle w:val="2"/>
        <w:rPr>
          <w:rFonts w:cs="Times New Roman"/>
          <w:b/>
          <w:bCs/>
          <w:sz w:val="24"/>
          <w:szCs w:val="24"/>
        </w:rPr>
      </w:pPr>
      <w:proofErr w:type="gramStart"/>
      <w:r w:rsidRPr="00394079">
        <w:rPr>
          <w:rFonts w:cs="Times New Roman"/>
          <w:b/>
          <w:bCs/>
          <w:sz w:val="24"/>
          <w:szCs w:val="24"/>
        </w:rPr>
        <w:t>ИРКУТСКАЯ  ОБЛАСТЬ</w:t>
      </w:r>
      <w:proofErr w:type="gramEnd"/>
    </w:p>
    <w:p w14:paraId="45B1F146" w14:textId="77777777" w:rsidR="00394079" w:rsidRPr="00394079" w:rsidRDefault="00394079" w:rsidP="00394079">
      <w:pPr>
        <w:spacing w:after="0" w:line="240" w:lineRule="auto"/>
        <w:jc w:val="center"/>
        <w:rPr>
          <w:sz w:val="24"/>
          <w:szCs w:val="24"/>
        </w:rPr>
      </w:pPr>
    </w:p>
    <w:p w14:paraId="5681EA43" w14:textId="77777777" w:rsidR="00394079" w:rsidRPr="00394079" w:rsidRDefault="00394079" w:rsidP="00394079">
      <w:pPr>
        <w:pStyle w:val="2"/>
        <w:rPr>
          <w:rFonts w:cs="Times New Roman"/>
          <w:b/>
          <w:bCs/>
          <w:sz w:val="24"/>
          <w:szCs w:val="24"/>
        </w:rPr>
      </w:pPr>
      <w:proofErr w:type="gramStart"/>
      <w:r w:rsidRPr="00394079">
        <w:rPr>
          <w:rFonts w:cs="Times New Roman"/>
          <w:b/>
          <w:bCs/>
          <w:sz w:val="24"/>
          <w:szCs w:val="24"/>
        </w:rPr>
        <w:t>Д  У</w:t>
      </w:r>
      <w:proofErr w:type="gramEnd"/>
      <w:r w:rsidRPr="00394079">
        <w:rPr>
          <w:rFonts w:cs="Times New Roman"/>
          <w:b/>
          <w:bCs/>
          <w:sz w:val="24"/>
          <w:szCs w:val="24"/>
        </w:rPr>
        <w:t xml:space="preserve">  М  А</w:t>
      </w:r>
    </w:p>
    <w:p w14:paraId="348B5784" w14:textId="77777777" w:rsidR="00394079" w:rsidRDefault="00394079" w:rsidP="00394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bCs/>
          <w:sz w:val="24"/>
          <w:szCs w:val="24"/>
        </w:rPr>
        <w:t>МУНИЦИПАЛЬНОГО  ОБРАЗОВАНИЯ</w:t>
      </w:r>
      <w:proofErr w:type="gramEnd"/>
      <w:r w:rsidRPr="003940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104F264" w14:textId="60A93573" w:rsidR="00394079" w:rsidRPr="00394079" w:rsidRDefault="00394079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bCs/>
          <w:sz w:val="24"/>
          <w:szCs w:val="24"/>
        </w:rPr>
        <w:t>КУЙТУНСКИЙ  РАЙОН</w:t>
      </w:r>
      <w:proofErr w:type="gramEnd"/>
    </w:p>
    <w:p w14:paraId="45D3CF4D" w14:textId="77777777" w:rsidR="00394079" w:rsidRPr="00394079" w:rsidRDefault="00394079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proofErr w:type="gramEnd"/>
      <w:r w:rsidRPr="00394079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14:paraId="69C4A92B" w14:textId="77777777" w:rsidR="00394079" w:rsidRPr="00394079" w:rsidRDefault="00394079" w:rsidP="0039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ABB8D" w14:textId="77777777" w:rsidR="00394079" w:rsidRPr="00394079" w:rsidRDefault="00394079" w:rsidP="0039407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394079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Р Е Ш Е Н И Е</w:t>
      </w:r>
    </w:p>
    <w:p w14:paraId="2319DD67" w14:textId="77777777" w:rsidR="00394079" w:rsidRPr="00394079" w:rsidRDefault="00394079" w:rsidP="00394079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F6F57" w14:textId="5044C866" w:rsidR="00394079" w:rsidRPr="00394079" w:rsidRDefault="00AA795F" w:rsidP="0039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</w:t>
      </w:r>
      <w:r w:rsidR="007646B4">
        <w:rPr>
          <w:rFonts w:ascii="Times New Roman" w:hAnsi="Times New Roman" w:cs="Times New Roman"/>
          <w:sz w:val="24"/>
          <w:szCs w:val="24"/>
        </w:rPr>
        <w:t>2023</w:t>
      </w:r>
      <w:r w:rsidR="00394079" w:rsidRPr="0039407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bookmarkStart w:id="0" w:name="_GoBack"/>
      <w:bookmarkEnd w:id="0"/>
      <w:r w:rsidR="00394079" w:rsidRPr="0039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79" w:rsidRPr="0039407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94079" w:rsidRPr="00394079">
        <w:rPr>
          <w:rFonts w:ascii="Times New Roman" w:hAnsi="Times New Roman" w:cs="Times New Roman"/>
          <w:sz w:val="24"/>
          <w:szCs w:val="24"/>
        </w:rPr>
        <w:t>. Куйтун</w:t>
      </w:r>
      <w:r w:rsidR="00394079" w:rsidRPr="003940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4079" w:rsidRPr="003940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</w:t>
      </w:r>
      <w:r w:rsidR="00394079">
        <w:rPr>
          <w:rFonts w:ascii="Times New Roman" w:hAnsi="Times New Roman" w:cs="Times New Roman"/>
          <w:sz w:val="24"/>
          <w:szCs w:val="24"/>
        </w:rPr>
        <w:t>_____</w:t>
      </w:r>
    </w:p>
    <w:p w14:paraId="2C6F3BEA" w14:textId="77777777" w:rsidR="00394079" w:rsidRPr="00394079" w:rsidRDefault="00394079" w:rsidP="0039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A5BA5" w14:textId="41721564" w:rsidR="00394079" w:rsidRPr="00394079" w:rsidRDefault="00394079" w:rsidP="00394079">
      <w:pPr>
        <w:pStyle w:val="a6"/>
        <w:jc w:val="both"/>
        <w:rPr>
          <w:b w:val="0"/>
          <w:sz w:val="24"/>
          <w:szCs w:val="24"/>
        </w:rPr>
      </w:pPr>
      <w:r w:rsidRPr="00394079">
        <w:rPr>
          <w:b w:val="0"/>
          <w:sz w:val="24"/>
          <w:szCs w:val="24"/>
        </w:rPr>
        <w:t xml:space="preserve">О рассмотрении информации «О подготовке муниципальных образовательных учреждений                                                          </w:t>
      </w:r>
      <w:r>
        <w:rPr>
          <w:b w:val="0"/>
          <w:sz w:val="24"/>
          <w:szCs w:val="24"/>
        </w:rPr>
        <w:t xml:space="preserve">                   к новому 2023-2024</w:t>
      </w:r>
      <w:r w:rsidRPr="00394079">
        <w:rPr>
          <w:b w:val="0"/>
          <w:sz w:val="24"/>
          <w:szCs w:val="24"/>
        </w:rPr>
        <w:t xml:space="preserve"> учебному году»</w:t>
      </w:r>
    </w:p>
    <w:p w14:paraId="1F7AA867" w14:textId="77777777" w:rsidR="00394079" w:rsidRPr="00394079" w:rsidRDefault="00394079" w:rsidP="0039407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3F9B3AA1" w14:textId="4584EA8A" w:rsidR="00394079" w:rsidRPr="00394079" w:rsidRDefault="00394079" w:rsidP="00394079">
      <w:pPr>
        <w:pStyle w:val="a6"/>
        <w:ind w:firstLine="709"/>
        <w:jc w:val="both"/>
        <w:rPr>
          <w:b w:val="0"/>
          <w:sz w:val="24"/>
          <w:szCs w:val="24"/>
        </w:rPr>
      </w:pPr>
      <w:bookmarkStart w:id="1" w:name="sub_2"/>
      <w:r w:rsidRPr="00394079">
        <w:rPr>
          <w:b w:val="0"/>
          <w:spacing w:val="-1"/>
          <w:sz w:val="24"/>
          <w:szCs w:val="24"/>
        </w:rPr>
        <w:t>Заслушав информацию</w:t>
      </w:r>
      <w:r w:rsidR="00063766">
        <w:rPr>
          <w:b w:val="0"/>
          <w:sz w:val="24"/>
          <w:szCs w:val="24"/>
        </w:rPr>
        <w:t xml:space="preserve"> начальника У</w:t>
      </w:r>
      <w:r w:rsidRPr="00394079">
        <w:rPr>
          <w:b w:val="0"/>
          <w:sz w:val="24"/>
          <w:szCs w:val="24"/>
        </w:rPr>
        <w:t>правления образования администрации муниципального образования</w:t>
      </w:r>
      <w:r w:rsidR="007646B4">
        <w:rPr>
          <w:b w:val="0"/>
          <w:sz w:val="24"/>
          <w:szCs w:val="24"/>
        </w:rPr>
        <w:t xml:space="preserve"> </w:t>
      </w:r>
      <w:r w:rsidR="007646B4" w:rsidRPr="00394079">
        <w:rPr>
          <w:b w:val="0"/>
          <w:sz w:val="24"/>
          <w:szCs w:val="24"/>
        </w:rPr>
        <w:t xml:space="preserve">Куйтунский район </w:t>
      </w:r>
      <w:r w:rsidR="007646B4">
        <w:rPr>
          <w:b w:val="0"/>
          <w:sz w:val="24"/>
          <w:szCs w:val="24"/>
        </w:rPr>
        <w:t>-</w:t>
      </w:r>
      <w:r w:rsidR="007646B4" w:rsidRPr="007646B4">
        <w:rPr>
          <w:b w:val="0"/>
          <w:bCs w:val="0"/>
        </w:rPr>
        <w:t xml:space="preserve"> </w:t>
      </w:r>
      <w:r w:rsidR="007646B4">
        <w:rPr>
          <w:b w:val="0"/>
          <w:bCs w:val="0"/>
        </w:rPr>
        <w:t>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</w:t>
      </w:r>
      <w:r w:rsidRPr="00394079">
        <w:rPr>
          <w:b w:val="0"/>
          <w:sz w:val="24"/>
          <w:szCs w:val="24"/>
        </w:rPr>
        <w:t xml:space="preserve"> </w:t>
      </w:r>
      <w:proofErr w:type="spellStart"/>
      <w:r w:rsidRPr="00394079">
        <w:rPr>
          <w:b w:val="0"/>
          <w:sz w:val="24"/>
          <w:szCs w:val="24"/>
        </w:rPr>
        <w:t>Подлиновой</w:t>
      </w:r>
      <w:proofErr w:type="spellEnd"/>
      <w:r w:rsidRPr="00394079">
        <w:rPr>
          <w:b w:val="0"/>
          <w:sz w:val="24"/>
          <w:szCs w:val="24"/>
        </w:rPr>
        <w:t xml:space="preserve"> Елены Николаевны «О подготовке муниципал</w:t>
      </w:r>
      <w:r w:rsidR="00063766">
        <w:rPr>
          <w:b w:val="0"/>
          <w:sz w:val="24"/>
          <w:szCs w:val="24"/>
        </w:rPr>
        <w:t xml:space="preserve">ьных образовательных учреждений к </w:t>
      </w:r>
      <w:r>
        <w:rPr>
          <w:b w:val="0"/>
          <w:sz w:val="24"/>
          <w:szCs w:val="24"/>
        </w:rPr>
        <w:t>новому 2023-2024</w:t>
      </w:r>
      <w:r w:rsidRPr="00394079">
        <w:rPr>
          <w:b w:val="0"/>
          <w:sz w:val="24"/>
          <w:szCs w:val="24"/>
        </w:rPr>
        <w:t xml:space="preserve"> учебному году»</w:t>
      </w:r>
      <w:r w:rsidRPr="00394079">
        <w:rPr>
          <w:b w:val="0"/>
          <w:spacing w:val="-1"/>
          <w:sz w:val="24"/>
          <w:szCs w:val="24"/>
        </w:rPr>
        <w:t xml:space="preserve">, руководствуясь </w:t>
      </w:r>
      <w:proofErr w:type="spellStart"/>
      <w:r w:rsidRPr="00394079">
        <w:rPr>
          <w:b w:val="0"/>
          <w:spacing w:val="-1"/>
          <w:sz w:val="24"/>
          <w:szCs w:val="24"/>
        </w:rPr>
        <w:t>ст.ст</w:t>
      </w:r>
      <w:proofErr w:type="spellEnd"/>
      <w:r w:rsidRPr="00394079">
        <w:rPr>
          <w:b w:val="0"/>
          <w:spacing w:val="-1"/>
          <w:sz w:val="24"/>
          <w:szCs w:val="24"/>
        </w:rPr>
        <w:t>. 29, 30, 47 Устава муниципального образования Куйтунский район, Дума муниципального образования Куйтунский район</w:t>
      </w:r>
    </w:p>
    <w:p w14:paraId="412509B4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228B7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94079">
        <w:rPr>
          <w:rFonts w:ascii="Times New Roman" w:hAnsi="Times New Roman"/>
          <w:spacing w:val="-1"/>
          <w:sz w:val="24"/>
          <w:szCs w:val="24"/>
        </w:rPr>
        <w:t>РЕШИЛА:</w:t>
      </w:r>
    </w:p>
    <w:p w14:paraId="1910C4A8" w14:textId="77777777" w:rsidR="00394079" w:rsidRPr="00394079" w:rsidRDefault="00394079" w:rsidP="00394079">
      <w:pPr>
        <w:shd w:val="clear" w:color="auto" w:fill="FFFFFF"/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3552225" w14:textId="79309E10" w:rsidR="00394079" w:rsidRPr="00063766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63766">
        <w:rPr>
          <w:rFonts w:ascii="Times New Roman" w:hAnsi="Times New Roman" w:cs="Times New Roman"/>
          <w:spacing w:val="-1"/>
          <w:sz w:val="24"/>
          <w:szCs w:val="24"/>
        </w:rPr>
        <w:t xml:space="preserve">1. Информацию </w:t>
      </w:r>
      <w:r w:rsidR="00063766" w:rsidRPr="00063766">
        <w:rPr>
          <w:rFonts w:ascii="Times New Roman" w:hAnsi="Times New Roman" w:cs="Times New Roman"/>
          <w:sz w:val="24"/>
          <w:szCs w:val="24"/>
        </w:rPr>
        <w:t>начальника</w:t>
      </w:r>
      <w:r w:rsidR="00063766" w:rsidRPr="00063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766" w:rsidRPr="00063766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образования</w:t>
      </w:r>
      <w:r w:rsidR="00063766" w:rsidRPr="00063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766" w:rsidRPr="00063766">
        <w:rPr>
          <w:rFonts w:ascii="Times New Roman" w:hAnsi="Times New Roman" w:cs="Times New Roman"/>
          <w:sz w:val="24"/>
          <w:szCs w:val="24"/>
        </w:rPr>
        <w:t xml:space="preserve">Куйтунский район </w:t>
      </w:r>
      <w:r w:rsidR="00063766" w:rsidRPr="00063766">
        <w:rPr>
          <w:rFonts w:ascii="Times New Roman" w:hAnsi="Times New Roman" w:cs="Times New Roman"/>
          <w:b/>
          <w:sz w:val="24"/>
          <w:szCs w:val="24"/>
        </w:rPr>
        <w:t>-</w:t>
      </w:r>
      <w:r w:rsidR="00063766" w:rsidRPr="00063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766" w:rsidRPr="00063766">
        <w:rPr>
          <w:rFonts w:ascii="Times New Roman" w:hAnsi="Times New Roman" w:cs="Times New Roman"/>
          <w:sz w:val="24"/>
          <w:szCs w:val="24"/>
        </w:rPr>
        <w:t xml:space="preserve">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 </w:t>
      </w:r>
      <w:proofErr w:type="spellStart"/>
      <w:r w:rsidR="00063766" w:rsidRPr="00063766">
        <w:rPr>
          <w:rFonts w:ascii="Times New Roman" w:hAnsi="Times New Roman" w:cs="Times New Roman"/>
          <w:sz w:val="24"/>
          <w:szCs w:val="24"/>
        </w:rPr>
        <w:t>Подлиновой</w:t>
      </w:r>
      <w:proofErr w:type="spellEnd"/>
      <w:r w:rsidR="00063766" w:rsidRPr="00063766">
        <w:rPr>
          <w:rFonts w:ascii="Times New Roman" w:hAnsi="Times New Roman" w:cs="Times New Roman"/>
          <w:sz w:val="24"/>
          <w:szCs w:val="24"/>
        </w:rPr>
        <w:t xml:space="preserve"> Елены Николаевны </w:t>
      </w:r>
      <w:r w:rsidRPr="00063766">
        <w:rPr>
          <w:rFonts w:ascii="Times New Roman" w:hAnsi="Times New Roman" w:cs="Times New Roman"/>
          <w:sz w:val="24"/>
          <w:szCs w:val="24"/>
        </w:rPr>
        <w:t>«О подготовке муниципальных образовательных учреждений</w:t>
      </w:r>
      <w:r w:rsidR="00063766" w:rsidRPr="00063766">
        <w:rPr>
          <w:rFonts w:ascii="Times New Roman" w:hAnsi="Times New Roman" w:cs="Times New Roman"/>
          <w:sz w:val="24"/>
          <w:szCs w:val="24"/>
        </w:rPr>
        <w:t xml:space="preserve"> к новому 2023-2024</w:t>
      </w:r>
      <w:r w:rsidRPr="00063766">
        <w:rPr>
          <w:rFonts w:ascii="Times New Roman" w:hAnsi="Times New Roman" w:cs="Times New Roman"/>
          <w:sz w:val="24"/>
          <w:szCs w:val="24"/>
        </w:rPr>
        <w:t xml:space="preserve"> учебному году», п</w:t>
      </w:r>
      <w:r w:rsidRPr="00063766">
        <w:rPr>
          <w:rFonts w:ascii="Times New Roman" w:hAnsi="Times New Roman" w:cs="Times New Roman"/>
          <w:spacing w:val="-1"/>
          <w:sz w:val="24"/>
          <w:szCs w:val="24"/>
        </w:rPr>
        <w:t>ринять к сведению.</w:t>
      </w:r>
    </w:p>
    <w:p w14:paraId="640BB95C" w14:textId="77777777" w:rsidR="00394079" w:rsidRPr="00063766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76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14:paraId="30D2E90C" w14:textId="77777777" w:rsidR="00394079" w:rsidRPr="00394079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3370B" w14:textId="77777777" w:rsidR="00394079" w:rsidRPr="00394079" w:rsidRDefault="00394079" w:rsidP="003940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69417" w14:textId="77777777" w:rsidR="00063766" w:rsidRDefault="00063766" w:rsidP="00394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377FC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79">
        <w:rPr>
          <w:rFonts w:ascii="Times New Roman" w:hAnsi="Times New Roman"/>
          <w:sz w:val="24"/>
          <w:szCs w:val="24"/>
        </w:rPr>
        <w:t xml:space="preserve">Председатель Думы муниципального </w:t>
      </w:r>
    </w:p>
    <w:p w14:paraId="493EFA54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079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394079">
        <w:rPr>
          <w:rFonts w:ascii="Times New Roman" w:hAnsi="Times New Roman"/>
          <w:sz w:val="24"/>
          <w:szCs w:val="24"/>
        </w:rPr>
        <w:t xml:space="preserve"> Куйтунский район </w:t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</w:r>
      <w:r w:rsidRPr="00394079">
        <w:rPr>
          <w:rFonts w:ascii="Times New Roman" w:hAnsi="Times New Roman"/>
          <w:sz w:val="24"/>
          <w:szCs w:val="24"/>
        </w:rPr>
        <w:tab/>
        <w:t xml:space="preserve">                А.О. </w:t>
      </w:r>
      <w:proofErr w:type="spellStart"/>
      <w:r w:rsidRPr="00394079">
        <w:rPr>
          <w:rFonts w:ascii="Times New Roman" w:hAnsi="Times New Roman"/>
          <w:sz w:val="24"/>
          <w:szCs w:val="24"/>
        </w:rPr>
        <w:t>Якубчик</w:t>
      </w:r>
      <w:proofErr w:type="spellEnd"/>
    </w:p>
    <w:p w14:paraId="1016450E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3EA13" w14:textId="77777777" w:rsidR="00394079" w:rsidRPr="00394079" w:rsidRDefault="00394079" w:rsidP="0039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117B963" w14:textId="77777777" w:rsidR="00394079" w:rsidRPr="00394079" w:rsidRDefault="00394079" w:rsidP="00394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color="000080"/>
        </w:rPr>
      </w:pPr>
    </w:p>
    <w:p w14:paraId="762FE6AD" w14:textId="77777777" w:rsidR="00394079" w:rsidRPr="00394079" w:rsidRDefault="00394079" w:rsidP="00394079">
      <w:pPr>
        <w:pStyle w:val="a4"/>
        <w:jc w:val="both"/>
        <w:rPr>
          <w:sz w:val="24"/>
          <w:szCs w:val="24"/>
        </w:rPr>
      </w:pPr>
    </w:p>
    <w:p w14:paraId="26B16147" w14:textId="77777777" w:rsidR="00394079" w:rsidRPr="00394079" w:rsidRDefault="00394079" w:rsidP="00394079">
      <w:pPr>
        <w:pStyle w:val="a4"/>
        <w:jc w:val="both"/>
        <w:rPr>
          <w:sz w:val="24"/>
          <w:szCs w:val="24"/>
        </w:rPr>
      </w:pPr>
    </w:p>
    <w:p w14:paraId="7DED9FF4" w14:textId="77777777" w:rsidR="00394079" w:rsidRPr="00394079" w:rsidRDefault="00394079" w:rsidP="00394079">
      <w:pPr>
        <w:tabs>
          <w:tab w:val="left" w:pos="7110"/>
        </w:tabs>
        <w:rPr>
          <w:sz w:val="24"/>
          <w:szCs w:val="24"/>
        </w:rPr>
      </w:pPr>
    </w:p>
    <w:p w14:paraId="0FA22F61" w14:textId="77777777" w:rsidR="00394079" w:rsidRPr="00394079" w:rsidRDefault="00394079" w:rsidP="00394079">
      <w:pPr>
        <w:tabs>
          <w:tab w:val="left" w:pos="7110"/>
        </w:tabs>
        <w:rPr>
          <w:sz w:val="24"/>
          <w:szCs w:val="24"/>
        </w:rPr>
      </w:pPr>
    </w:p>
    <w:p w14:paraId="4AD0299B" w14:textId="77777777" w:rsidR="00AA795F" w:rsidRPr="00AA795F" w:rsidRDefault="00AA795F" w:rsidP="00AA795F">
      <w:pPr>
        <w:tabs>
          <w:tab w:val="left" w:pos="8621"/>
        </w:tabs>
        <w:ind w:right="-23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</w:p>
    <w:p w14:paraId="2ED90DAE" w14:textId="77777777" w:rsidR="00AA795F" w:rsidRDefault="00AA795F" w:rsidP="00AA795F">
      <w:pPr>
        <w:tabs>
          <w:tab w:val="left" w:pos="8621"/>
        </w:tabs>
        <w:ind w:right="-23"/>
        <w:rPr>
          <w:rFonts w:cs="Times New Roman"/>
        </w:rPr>
      </w:pPr>
    </w:p>
    <w:p w14:paraId="57EE950A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Ведущий юрисконсульт </w:t>
      </w:r>
    </w:p>
    <w:p w14:paraId="76D88FC0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МКУ «Центр </w:t>
      </w:r>
      <w:proofErr w:type="spellStart"/>
      <w:r w:rsidRPr="00AA795F">
        <w:rPr>
          <w:rFonts w:ascii="Times New Roman" w:hAnsi="Times New Roman" w:cs="Times New Roman"/>
          <w:sz w:val="24"/>
          <w:szCs w:val="24"/>
        </w:rPr>
        <w:t>ППиФСОУ</w:t>
      </w:r>
      <w:proofErr w:type="spellEnd"/>
      <w:r w:rsidRPr="00AA795F">
        <w:rPr>
          <w:rFonts w:ascii="Times New Roman" w:hAnsi="Times New Roman" w:cs="Times New Roman"/>
          <w:sz w:val="24"/>
          <w:szCs w:val="24"/>
        </w:rPr>
        <w:t xml:space="preserve"> КР»</w:t>
      </w:r>
    </w:p>
    <w:p w14:paraId="6D0FA0E6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«_____»___________ 2023 г.                                           _________________ В.А. </w:t>
      </w:r>
      <w:proofErr w:type="spellStart"/>
      <w:r w:rsidRPr="00AA795F">
        <w:rPr>
          <w:rFonts w:ascii="Times New Roman" w:hAnsi="Times New Roman" w:cs="Times New Roman"/>
          <w:sz w:val="24"/>
          <w:szCs w:val="24"/>
        </w:rPr>
        <w:t>Головизина</w:t>
      </w:r>
      <w:proofErr w:type="spellEnd"/>
    </w:p>
    <w:p w14:paraId="0B9C83FB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FE15E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59AEE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1B4576C1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978DE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Заместитель мэра муниципального образования </w:t>
      </w:r>
    </w:p>
    <w:p w14:paraId="61CEC3AC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>Куйтунский район по социальным вопросам</w:t>
      </w:r>
    </w:p>
    <w:p w14:paraId="54359452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AA795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__________ 2023 г                                          __________________ Т.П. </w:t>
      </w:r>
      <w:proofErr w:type="spellStart"/>
      <w:r w:rsidRPr="00AA795F">
        <w:rPr>
          <w:rFonts w:ascii="Times New Roman" w:hAnsi="Times New Roman" w:cs="Times New Roman"/>
          <w:sz w:val="24"/>
          <w:szCs w:val="24"/>
        </w:rPr>
        <w:t>Шупрунова</w:t>
      </w:r>
      <w:proofErr w:type="spellEnd"/>
      <w:r w:rsidRPr="00AA7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7EAC7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697BA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14:paraId="7A37A6B0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14:paraId="4402B243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Куйтунский район – </w:t>
      </w:r>
    </w:p>
    <w:p w14:paraId="367D85CA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МКУ «Центр </w:t>
      </w:r>
      <w:proofErr w:type="spellStart"/>
      <w:r w:rsidRPr="00AA795F">
        <w:rPr>
          <w:rFonts w:ascii="Times New Roman" w:hAnsi="Times New Roman" w:cs="Times New Roman"/>
          <w:sz w:val="24"/>
          <w:szCs w:val="24"/>
        </w:rPr>
        <w:t>ППиФСОУ</w:t>
      </w:r>
      <w:proofErr w:type="spellEnd"/>
      <w:r w:rsidRPr="00AA795F">
        <w:rPr>
          <w:rFonts w:ascii="Times New Roman" w:hAnsi="Times New Roman" w:cs="Times New Roman"/>
          <w:sz w:val="24"/>
          <w:szCs w:val="24"/>
        </w:rPr>
        <w:t xml:space="preserve"> КР»</w:t>
      </w:r>
    </w:p>
    <w:p w14:paraId="08825ADF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4D13E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«_____»___________ 2023 г.                                           _________________ Е.Н. </w:t>
      </w:r>
      <w:proofErr w:type="spellStart"/>
      <w:r w:rsidRPr="00AA795F">
        <w:rPr>
          <w:rFonts w:ascii="Times New Roman" w:hAnsi="Times New Roman" w:cs="Times New Roman"/>
          <w:sz w:val="24"/>
          <w:szCs w:val="24"/>
        </w:rPr>
        <w:t>Подлинова</w:t>
      </w:r>
      <w:proofErr w:type="spellEnd"/>
    </w:p>
    <w:p w14:paraId="643BDBC9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BAAEC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Начальник  управления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по правовым вопросам, </w:t>
      </w:r>
    </w:p>
    <w:p w14:paraId="28891812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с архивом и кадрами </w:t>
      </w:r>
    </w:p>
    <w:p w14:paraId="2E6D3971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2F4161CB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Куйтунский район  </w:t>
      </w:r>
    </w:p>
    <w:p w14:paraId="7A5175FE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89BE5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>«_____»___________ 2023 г.                                           _________________ Л.Е. Драгоман</w:t>
      </w:r>
    </w:p>
    <w:p w14:paraId="0AF1552B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D1634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7929C2F2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5228B9FF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795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AA795F">
        <w:rPr>
          <w:rFonts w:ascii="Times New Roman" w:hAnsi="Times New Roman" w:cs="Times New Roman"/>
          <w:sz w:val="24"/>
          <w:szCs w:val="24"/>
        </w:rPr>
        <w:t xml:space="preserve"> Куйтунский район </w:t>
      </w:r>
    </w:p>
    <w:p w14:paraId="7F743DAE" w14:textId="77777777" w:rsidR="00AA795F" w:rsidRPr="00AA795F" w:rsidRDefault="00AA795F" w:rsidP="00AA795F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5F">
        <w:rPr>
          <w:rFonts w:ascii="Times New Roman" w:hAnsi="Times New Roman" w:cs="Times New Roman"/>
          <w:sz w:val="24"/>
          <w:szCs w:val="24"/>
        </w:rPr>
        <w:t xml:space="preserve">«_____» ___________ 2023 г.                                           ________________ Н.А. Ковшарова </w:t>
      </w:r>
    </w:p>
    <w:p w14:paraId="296F3872" w14:textId="77777777" w:rsidR="00AA795F" w:rsidRDefault="00AA795F" w:rsidP="00AA795F">
      <w:pPr>
        <w:tabs>
          <w:tab w:val="left" w:pos="8621"/>
        </w:tabs>
        <w:ind w:right="-23"/>
        <w:rPr>
          <w:rFonts w:cs="Times New Roman"/>
        </w:rPr>
      </w:pPr>
    </w:p>
    <w:p w14:paraId="2AD5272F" w14:textId="77777777" w:rsidR="00AA795F" w:rsidRDefault="00AA795F" w:rsidP="00AA795F"/>
    <w:p w14:paraId="6E4B5DE7" w14:textId="40F2C407" w:rsidR="009E4EF5" w:rsidRPr="00394079" w:rsidRDefault="00515C31" w:rsidP="009E4E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40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F9E64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C5EA2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753CE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6CF57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D1DB6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9B88A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975D9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AFF5E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3849B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2DE6B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B5384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F9B9C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DD183" w14:textId="77777777" w:rsidR="00AA795F" w:rsidRDefault="00AA795F" w:rsidP="00AA795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63B8786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B001E" w14:textId="77777777" w:rsidR="00AA795F" w:rsidRDefault="00AA795F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E4660" w14:textId="740B6B3E" w:rsidR="009E4EF5" w:rsidRPr="00394079" w:rsidRDefault="00B81997" w:rsidP="005A6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Информация о</w:t>
      </w:r>
      <w:r w:rsidR="009E4EF5" w:rsidRPr="00394079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515C31" w:rsidRPr="00394079">
        <w:rPr>
          <w:rFonts w:ascii="Times New Roman" w:hAnsi="Times New Roman" w:cs="Times New Roman"/>
          <w:b/>
          <w:sz w:val="24"/>
          <w:szCs w:val="24"/>
        </w:rPr>
        <w:t>е муниципальных</w:t>
      </w:r>
      <w:r w:rsidR="009E4EF5" w:rsidRPr="00394079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</w:t>
      </w:r>
    </w:p>
    <w:p w14:paraId="63D29E61" w14:textId="77777777" w:rsidR="00B81997" w:rsidRDefault="009E4EF5" w:rsidP="00B81997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407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94079">
        <w:rPr>
          <w:rFonts w:ascii="Times New Roman" w:hAnsi="Times New Roman" w:cs="Times New Roman"/>
          <w:b/>
          <w:sz w:val="24"/>
          <w:szCs w:val="24"/>
        </w:rPr>
        <w:t xml:space="preserve"> новому </w:t>
      </w:r>
      <w:r w:rsidR="00515C31" w:rsidRPr="00394079">
        <w:rPr>
          <w:rFonts w:ascii="Times New Roman" w:hAnsi="Times New Roman" w:cs="Times New Roman"/>
          <w:b/>
          <w:sz w:val="24"/>
          <w:szCs w:val="24"/>
        </w:rPr>
        <w:t xml:space="preserve"> 2023-2024 </w:t>
      </w:r>
      <w:r w:rsidR="00B81997">
        <w:rPr>
          <w:rFonts w:ascii="Times New Roman" w:hAnsi="Times New Roman" w:cs="Times New Roman"/>
          <w:b/>
          <w:sz w:val="24"/>
          <w:szCs w:val="24"/>
        </w:rPr>
        <w:t>учебному году</w:t>
      </w:r>
    </w:p>
    <w:p w14:paraId="44E45C92" w14:textId="77777777" w:rsidR="00B81997" w:rsidRDefault="00B81997" w:rsidP="00B81997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F100E" w14:textId="7241502A" w:rsidR="006070C6" w:rsidRPr="00394079" w:rsidRDefault="00B81997" w:rsidP="00B8199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997">
        <w:rPr>
          <w:rFonts w:ascii="Times New Roman" w:hAnsi="Times New Roman" w:cs="Times New Roman"/>
          <w:sz w:val="24"/>
          <w:szCs w:val="24"/>
        </w:rPr>
        <w:t>С</w:t>
      </w:r>
      <w:r w:rsidR="006070C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 образования</w:t>
      </w:r>
      <w:proofErr w:type="gramEnd"/>
      <w:r w:rsidR="006070C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образование Куйтунского района включает в себя:</w:t>
      </w:r>
    </w:p>
    <w:p w14:paraId="4BBD0875" w14:textId="689DA258" w:rsidR="006070C6" w:rsidRPr="00394079" w:rsidRDefault="006070C6" w:rsidP="00B81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 общеобразовательная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организация; </w:t>
      </w:r>
      <w:r w:rsidR="00A77C4A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общеобразовательных организаций; 2 центра образования, в структуре  которых функционирует 2 дошкольных  образовательных учреждения; 13 средних общеобразовательных организаций, на базе которых </w:t>
      </w:r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дошкольных  образовательных учреждений; 1</w:t>
      </w:r>
      <w:r w:rsidR="00A77C4A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</w:t>
      </w:r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низаций; 3  учреждения дополнительного образования</w:t>
      </w:r>
      <w:r w:rsidR="00904B8E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13FA954" w14:textId="0269ED1A" w:rsidR="006A2454" w:rsidRPr="00394079" w:rsidRDefault="00855FD0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ст.9 273-ФЗ «Об образовании в Российской Федерации» к полномочиям органов местного самоуправления относится организация предоставления общедоступного и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 дошкольного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начального общего,  основного общего, среднего общего образования   по основным общеобразовательным программам.  В том числе, обеспечение содержания зданий и сооружений муниципальных образовательных организаций.</w:t>
      </w:r>
    </w:p>
    <w:p w14:paraId="767FB6DA" w14:textId="2CCC56CA" w:rsidR="00855FD0" w:rsidRPr="00394079" w:rsidRDefault="00855FD0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этого в управлении образования ведется планомерная работа по подготовке образовательных организаций к новому учебному году</w:t>
      </w:r>
      <w:r w:rsidR="00904B8E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904B8E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  обеспечение</w:t>
      </w:r>
      <w:proofErr w:type="gramEnd"/>
      <w:r w:rsidR="00904B8E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комплексной безопасности ОО,  </w:t>
      </w:r>
      <w:r w:rsidR="00B60BA2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текущих  и  капитальных ремонтов,  </w:t>
      </w:r>
      <w:bookmarkStart w:id="2" w:name="_Hlk135680631"/>
      <w:r w:rsidR="00B60BA2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качественного медицинского обслуживания</w:t>
      </w:r>
      <w:bookmarkEnd w:id="2"/>
      <w:r w:rsidR="00B60BA2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bookmarkStart w:id="3" w:name="_Hlk135682739"/>
      <w:r w:rsidR="002E617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полном объеме реализацию</w:t>
      </w:r>
      <w:r w:rsidR="00B60BA2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общеобразовательных программ.</w:t>
      </w:r>
    </w:p>
    <w:bookmarkEnd w:id="3"/>
    <w:p w14:paraId="13E38464" w14:textId="54B487D8" w:rsidR="00021A13" w:rsidRPr="00394079" w:rsidRDefault="00B60BA2" w:rsidP="005A62F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комплексной безопасности образовательных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 осуществляется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подпрограммы 7 «Комплексная  безопасность образовательных учреждений»  муниципальной программы «Образование» на 2021-2025 гг. В 2023 году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 финансирование</w:t>
      </w:r>
      <w:proofErr w:type="gramEnd"/>
      <w:r w:rsidR="006070C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подпрограмме в размере 8 663 194. Среди  мероприятий: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огнетушителей, оборудования системы пожарной безопасности» ( 684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="00125C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«Пропитка огнезащитным составом чердачных помещений» </w:t>
      </w:r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Обслуживание АПС (</w:t>
      </w:r>
      <w:r w:rsidR="00125C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1911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57EF5" w:rsidRPr="00394079">
        <w:rPr>
          <w:sz w:val="24"/>
          <w:szCs w:val="24"/>
        </w:rPr>
        <w:t xml:space="preserve"> </w:t>
      </w:r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Замер сопротивления изоляции ( 120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Приобретение оборудования для создания безопасных условий учащихся (МБ- 31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РБ- 483, 6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57EF5" w:rsidRPr="00394079">
        <w:rPr>
          <w:sz w:val="24"/>
          <w:szCs w:val="24"/>
        </w:rPr>
        <w:t xml:space="preserve"> </w:t>
      </w:r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Зарядка, проверка, освидетельствование огнетушителей, испытание пожарной лестницы (429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Установка (монтаж), восстановление, ремонт АПС ,рабочий проект АПС (3230 тыс.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данный момент ведутся работы по обновлению системы пожарной безопасности в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«Огонек»,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«Сибирячек»,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«Сказка», </w:t>
      </w:r>
      <w:proofErr w:type="spell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</w:t>
      </w:r>
      <w:proofErr w:type="spell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«Родничок» </w:t>
      </w:r>
      <w:proofErr w:type="gramStart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( частичная</w:t>
      </w:r>
      <w:proofErr w:type="gramEnd"/>
      <w:r w:rsidR="00A57EF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замена)</w:t>
      </w:r>
      <w:r w:rsidR="00021A13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4B0C06" w14:textId="39BFF33F" w:rsidR="00125C06" w:rsidRPr="00394079" w:rsidRDefault="00021A13" w:rsidP="005A62F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5C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будут проводиться работы по капитальному ремонту в двух образовательных учреждениях в рамках предоставления субсидий из областного бюджета местному бюджету. Заключены контракты МКОУ </w:t>
      </w:r>
      <w:proofErr w:type="spellStart"/>
      <w:r w:rsidR="00125C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Уянская</w:t>
      </w:r>
      <w:proofErr w:type="spellEnd"/>
      <w:r w:rsidR="00125C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МКДОУ детский сад «Тополек» </w:t>
      </w:r>
      <w:proofErr w:type="spellStart"/>
      <w:r w:rsidR="00125C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125C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Куйтун с ООО «СК РАЗВИТИЕ» город Улан-Уде. Работы запланированы на два года, 2023 и 2024 год. </w:t>
      </w:r>
    </w:p>
    <w:p w14:paraId="6218FE0C" w14:textId="525EB8DD" w:rsidR="00125C06" w:rsidRPr="00394079" w:rsidRDefault="00125C06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Цена контракта 49 877 586 (сорок девять миллионов восемьсот семьдесят семь тысяч пятьсот восемьдесят шесть) рублей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00  копеек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НДС. В 2023 году запланированы следующие виды работ: замена кровли, замена окон частично без отделки. Срок выполнения работ 01.06. 2023-31.07.2023г. В 2024</w:t>
      </w:r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запланированы следующие виды работ: замена окон, отделка окон, установка витражей, замена дверей, перегородок, ремонт подвала, отделка помещений, ремонт полов, отмостки. Срок выполнения работ 01.06.2024-31.07.2024г</w:t>
      </w:r>
      <w:r w:rsidR="00063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D6F137" w14:textId="362A5DBF" w:rsidR="00125C06" w:rsidRPr="00394079" w:rsidRDefault="00125C06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детский сад «Тополек». Цена Контракта составляет 38 766 544 (тридцать восемь миллионов семьсот шестьдесят шесть тысяч пятьсот сорок четыре) рубля 50 (пятьдесят) копеек, без НДС. В 2023 году запланированы следующие виды работ: Замена кровли, ремонт полов, отопления, водоснабжения, канализация и водоотведение, устройство отмостки, ремонт перегородок. Срок выполнения работ 01.06. 2023-31.08.2023г. В 2024году запланированы следующие виды работ: Замена дверей, ремонт вентиляции, замена окон, электроосвещение, силовое электрооборудование, ремонт полов, отделка стен,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потолков, установка систем пожарной сигнализации, фасадные работы. Срок выполнения работ 01.03.2024-31.07.2024г.</w:t>
      </w:r>
    </w:p>
    <w:p w14:paraId="3873A438" w14:textId="16E6C723" w:rsidR="00E86809" w:rsidRPr="00394079" w:rsidRDefault="00125C06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реформирование ЖКХ </w:t>
      </w:r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проведен 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капитальный ремонт котельной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(замена котельного оборудования).  Срок выполнения </w:t>
      </w:r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20.07.2023г. Цена </w:t>
      </w:r>
      <w:proofErr w:type="gramStart"/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 w:rsidR="00021A13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820</w:t>
      </w:r>
      <w:r w:rsidR="00021A13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14:paraId="4254C57D" w14:textId="0E4F590B" w:rsidR="00021A13" w:rsidRPr="00394079" w:rsidRDefault="00A87512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и поданы в министерство образования Иркутской области документы, согласно постановлению Иркутской области, за № 264-ПП от 11 мая 2016г. «</w:t>
      </w:r>
      <w:r w:rsidR="00021A13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субсидий из областного бюджета местным бюджетам на осуществление мероприятий по капитальному ремонту образовательных организаций», для отбора участников на трехлетний срок. Подано 16 заявок: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Большекашелакская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Чеботарихинская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Харикская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Барлукская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Кундуйская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Карымская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ЦО «Альянс», МКДОУ детский сад «Улыбка»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Куйтун,  МКДОУ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Куйтун,  МКДОУ детский сад «Родничок»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Куйтун,  детский сад «Ручеек»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06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3CB3249C" w14:textId="6F93F31E" w:rsidR="00125C06" w:rsidRPr="00394079" w:rsidRDefault="00A87512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капитальный ремонт (благоустройство территории): МКОУ СОШ №1, МКОУ Ленинская СОШ</w:t>
      </w:r>
      <w:r w:rsidR="00E86310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D9C526" w14:textId="19E2B3E5" w:rsidR="00E86310" w:rsidRPr="00394079" w:rsidRDefault="00E86310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текущие ремонты предусмотрено приобретение строительных материалов на средства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бюджета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дошкольных образовательных организаций на сумму  370 679 руб., для  общеобразовательных организаций на сумму 427 852 руб., для летнего оздоровительного лагеря  «Орленок» - 100 000 руб. </w:t>
      </w:r>
    </w:p>
    <w:p w14:paraId="2B201671" w14:textId="291C248C" w:rsidR="00AB4604" w:rsidRPr="00394079" w:rsidRDefault="00AB4604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ремонт асфальтного покрытия МКОУ СОШ №1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Куйтун из средст</w:t>
      </w:r>
      <w:r w:rsidR="000859B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 w:rsidR="000859B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инициатив</w:t>
      </w:r>
      <w:proofErr w:type="gramEnd"/>
      <w:r w:rsidR="000859B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выделено 1525 420 руб., на приобретение очистительной системы для воды в МКОУ </w:t>
      </w:r>
      <w:proofErr w:type="spellStart"/>
      <w:r w:rsidR="000859B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Уховская</w:t>
      </w:r>
      <w:proofErr w:type="spellEnd"/>
      <w:r w:rsidR="000859B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– 248 000 руб.</w:t>
      </w:r>
    </w:p>
    <w:p w14:paraId="7567C9DC" w14:textId="5FF193CB" w:rsidR="000859B6" w:rsidRPr="00394079" w:rsidRDefault="000859B6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требований </w:t>
      </w:r>
      <w:proofErr w:type="spellStart"/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Уянской</w:t>
      </w:r>
      <w:proofErr w:type="spellEnd"/>
      <w:proofErr w:type="gramEnd"/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выделено  251 000 </w:t>
      </w:r>
      <w:proofErr w:type="spellStart"/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Чеботарихинской</w:t>
      </w:r>
      <w:proofErr w:type="spellEnd"/>
      <w:r w:rsidR="00E245A1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СОШ- 216 300 руб., Амурская ООШ- 100 000 руб. </w:t>
      </w:r>
    </w:p>
    <w:p w14:paraId="652AF277" w14:textId="15676BE5" w:rsidR="00E86310" w:rsidRPr="00394079" w:rsidRDefault="00E86310" w:rsidP="005A62F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AB4604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качественного медицинского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AB4604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уделяется</w:t>
      </w:r>
      <w:proofErr w:type="gramEnd"/>
      <w:r w:rsidR="00AB4604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внимание.</w:t>
      </w:r>
    </w:p>
    <w:p w14:paraId="41AC85F3" w14:textId="77777777" w:rsidR="00AB4604" w:rsidRPr="00394079" w:rsidRDefault="00AB4604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22 школ медицинские кабинеты имеются в 16. В 15 имеется лицензия на оказание медицинской помощи (68%): МКОУ СОШ №1 п. Куйтун, МБОУ ЦО «Альянс»,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Чеботарихинская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Карымская СОШ, МКОУ ЦО «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Каразей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Усть-Кадинская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Харикская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№2, МКОУ Ленинская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Барлукская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Кундуйская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МКОУ Лермонтовская СОШ.</w:t>
      </w:r>
    </w:p>
    <w:p w14:paraId="3FD4311D" w14:textId="6BCE2F18" w:rsidR="00AB4604" w:rsidRPr="00394079" w:rsidRDefault="00AB4604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учреждениях дошкольного образования имеется 9 медицинских кабинетов. В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 «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инициатив»</w:t>
      </w:r>
      <w:r w:rsidR="007C4A06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детский сад «Улыбка», МКДОУ детский сад «Росинка», МКДОУ «Детский сад «Сибирячек», МКДОУ «Детский сад «Огонек», МКДОУ «Детский сад комбинированного вида №3 «Солнышко» выделено  2 390 000 руб. для ремонта помещения и приобретения оборудования для медицинских кабинетов. На 23.05. 2023 израсходовано 1 053 079 руб. на приобретение строительных материалов и 1 387 943 руб. на медицинское оборудование. 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«Огонек» и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Сибирячек»  ожидают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оборудование на общую сумму 910 000 руб.</w:t>
      </w:r>
    </w:p>
    <w:p w14:paraId="41AE6D9D" w14:textId="42BD1B54" w:rsidR="00E245A1" w:rsidRPr="00394079" w:rsidRDefault="00E245A1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была собрана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 о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ОО в текущих ремонтных работах. Состоялось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 руководителей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и детских садов с начальником управления образования, определены сроки выполнения запланированных работ. </w:t>
      </w:r>
    </w:p>
    <w:p w14:paraId="0A31D3B0" w14:textId="5647C698" w:rsidR="002E6175" w:rsidRPr="00394079" w:rsidRDefault="002E6175" w:rsidP="005A62F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основными задачами, которые стоят перед </w:t>
      </w:r>
      <w:r w:rsidR="00A77C4A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иципальными образовательными организациями в период подготовки к новому учебному году являются: </w:t>
      </w:r>
    </w:p>
    <w:p w14:paraId="7BCCC8C3" w14:textId="68DFDE29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контингента обучающихся, укомплектованность педагогическими кадрами, плановое повышение квалификации педагогических работников </w:t>
      </w:r>
    </w:p>
    <w:p w14:paraId="02D131CE" w14:textId="7C036F56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учебно-материальной базы, в том числе пополнение фонда учебников в соответствии с федеральными государственными образовательными стандартами;</w:t>
      </w:r>
    </w:p>
    <w:p w14:paraId="3B31F99C" w14:textId="77777777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основных образовательных программ, формирование учебных планов.</w:t>
      </w:r>
    </w:p>
    <w:p w14:paraId="79FFE03C" w14:textId="7AA586D1" w:rsidR="004F7F27" w:rsidRPr="00394079" w:rsidRDefault="004F7F27" w:rsidP="005A6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0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Внедрению </w:t>
      </w:r>
      <w:proofErr w:type="gramStart"/>
      <w:r w:rsidRPr="00394079">
        <w:rPr>
          <w:rFonts w:ascii="Times New Roman" w:hAnsi="Times New Roman" w:cs="Times New Roman"/>
          <w:color w:val="000000"/>
          <w:sz w:val="24"/>
          <w:szCs w:val="24"/>
        </w:rPr>
        <w:t>федеральных  основных</w:t>
      </w:r>
      <w:proofErr w:type="gramEnd"/>
      <w:r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программ в 2023-2024 учебном  году уделяется особое внимание.  Согласно письму Министерства Просвещения РФ № 03-68 от 16.01.2023 г. «О введении федеральных основных общеобразовательных программ» с 1 сентября 2023 </w:t>
      </w:r>
      <w:proofErr w:type="gramStart"/>
      <w:r w:rsidRPr="00394079">
        <w:rPr>
          <w:rFonts w:ascii="Times New Roman" w:hAnsi="Times New Roman" w:cs="Times New Roman"/>
          <w:color w:val="000000"/>
          <w:sz w:val="24"/>
          <w:szCs w:val="24"/>
        </w:rPr>
        <w:t>года  во</w:t>
      </w:r>
      <w:proofErr w:type="gramEnd"/>
      <w:r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 всех школах  Российской Федерации</w:t>
      </w:r>
      <w:r w:rsidR="002E6175"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 вводятся единые федеральные основные общеобразовательные программы</w:t>
      </w:r>
      <w:r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C4A06"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«дорожная </w:t>
      </w:r>
      <w:proofErr w:type="gramStart"/>
      <w:r w:rsidR="007C4A06"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карта» </w:t>
      </w:r>
      <w:r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A06"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7C4A06"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по подготовке школ  муниципального образования по переходу на </w:t>
      </w:r>
      <w:r w:rsidR="002E6175" w:rsidRPr="00394079">
        <w:rPr>
          <w:rFonts w:ascii="Times New Roman" w:hAnsi="Times New Roman" w:cs="Times New Roman"/>
          <w:color w:val="000000"/>
          <w:sz w:val="24"/>
          <w:szCs w:val="24"/>
        </w:rPr>
        <w:t>ФООП.</w:t>
      </w:r>
      <w:r w:rsidR="007C4A06"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реализации «дорожной карты» предусмотрено проведение совещания с руководителями </w:t>
      </w:r>
      <w:proofErr w:type="gramStart"/>
      <w:r w:rsidR="007C4A06" w:rsidRPr="00394079">
        <w:rPr>
          <w:rFonts w:ascii="Times New Roman" w:hAnsi="Times New Roman" w:cs="Times New Roman"/>
          <w:color w:val="000000"/>
          <w:sz w:val="24"/>
          <w:szCs w:val="24"/>
        </w:rPr>
        <w:t>школ,  заседания</w:t>
      </w:r>
      <w:proofErr w:type="gramEnd"/>
      <w:r w:rsidR="007C4A06" w:rsidRPr="00394079">
        <w:rPr>
          <w:rFonts w:ascii="Times New Roman" w:hAnsi="Times New Roman" w:cs="Times New Roman"/>
          <w:color w:val="000000"/>
          <w:sz w:val="24"/>
          <w:szCs w:val="24"/>
        </w:rPr>
        <w:t xml:space="preserve"> экспертного совета для заместителей руководителей ОО,  прохождение курсов повышения квалификации для педагогов. </w:t>
      </w:r>
    </w:p>
    <w:p w14:paraId="43FCB16E" w14:textId="3578303E" w:rsidR="006D0B2D" w:rsidRPr="00394079" w:rsidRDefault="006D0B2D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hAnsi="Times New Roman" w:cs="Times New Roman"/>
          <w:color w:val="000000"/>
          <w:sz w:val="24"/>
          <w:szCs w:val="24"/>
        </w:rPr>
        <w:t>В рамках программы «Земский учитель» в район прибудет два педагога: учитель русского языка и учитель физической культуры.</w:t>
      </w:r>
    </w:p>
    <w:p w14:paraId="00D63E36" w14:textId="37B2C5DC" w:rsidR="006D0B2D" w:rsidRPr="00394079" w:rsidRDefault="002E6175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новому учебному году 100% обучающихся наших школ, будут обеспечены учебниками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7C4A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средств регионального бюджета для обеспечения учебниками и учебным </w:t>
      </w:r>
      <w:proofErr w:type="gramStart"/>
      <w:r w:rsidR="00A77C4A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 выделено</w:t>
      </w:r>
      <w:proofErr w:type="gramEnd"/>
      <w:r w:rsidR="00A77C4A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11 671 544 руб. Кроме этого, в рамках  проекта «Школьный учебник» было выделено 2 590 108 руб.</w:t>
      </w:r>
    </w:p>
    <w:p w14:paraId="6D3C2A5A" w14:textId="605D48D6" w:rsidR="006D0B2D" w:rsidRPr="00394079" w:rsidRDefault="006D0B2D" w:rsidP="005A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момент   подписано соглашение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выделение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 из регионального бюджета на приобретение  трех кабинетов на общую сумму 4 </w:t>
      </w:r>
      <w:r w:rsidR="00A77C4A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470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</w:t>
      </w:r>
      <w:proofErr w:type="spell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естественно- научного  цикла, ОБЖ, биологии).</w:t>
      </w:r>
    </w:p>
    <w:p w14:paraId="39F6F9D2" w14:textId="75C01141" w:rsidR="002E6175" w:rsidRPr="00394079" w:rsidRDefault="006D0B2D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новому учебному году в июне издается постановление администрации муниципального образования Куйтунский район «О приемке муниципальных образовательных учреждений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Куйтунский район к новому учебному году» . Утверждается состав комиссии, график,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приемке,  форма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 проверки готовности  образовательных организаций к новому учебному году.  </w:t>
      </w:r>
      <w:r w:rsidR="002E617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планируем провести приемку на основе межведомственного взаимодействия </w:t>
      </w:r>
      <w:proofErr w:type="gramStart"/>
      <w:r w:rsidR="002E617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17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proofErr w:type="gramEnd"/>
      <w:r w:rsidR="002E6175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заинтересованными ведомствами.</w:t>
      </w:r>
    </w:p>
    <w:p w14:paraId="2EF93B73" w14:textId="46E84A78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основными задачами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469F9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и на новый 202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являются следующие: </w:t>
      </w:r>
    </w:p>
    <w:p w14:paraId="57D5CC0A" w14:textId="2E615C3E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-приемка 100% муниципальных образовательных организаций на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</w:p>
    <w:p w14:paraId="468E7E75" w14:textId="0CD2A2A3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-введение с 01.09.202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 организациях 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ФООП</w:t>
      </w:r>
    </w:p>
    <w:p w14:paraId="7A9AEF7B" w14:textId="07B5F646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-реализация единых подходов к воспитанию и образованию </w:t>
      </w:r>
    </w:p>
    <w:p w14:paraId="49421C7C" w14:textId="6AB5919A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комфортных и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условий обучения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в муниципальных образовательных организациях</w:t>
      </w:r>
    </w:p>
    <w:p w14:paraId="44DE792D" w14:textId="4AAB9B63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-работу по сохранению и укреплению здоровья обучающихся, в том числе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бесплатного горячего питания для обучающихся в 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общеобразовательных организациях.</w:t>
      </w:r>
    </w:p>
    <w:p w14:paraId="35912031" w14:textId="4C22CFAB" w:rsidR="002E6175" w:rsidRPr="00394079" w:rsidRDefault="002E6175" w:rsidP="005A62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всех этих задач позволит нашим муниципальным образовательным организациям, муниципальной системе образования в целом успешно выполнить </w:t>
      </w:r>
      <w:proofErr w:type="gramStart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</w:t>
      </w:r>
      <w:r w:rsidR="006D0B2D"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стоящие</w:t>
      </w:r>
      <w:proofErr w:type="gramEnd"/>
      <w:r w:rsidRPr="003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российским образованием, и ответить на все вызовы времени.</w:t>
      </w:r>
    </w:p>
    <w:sectPr w:rsidR="002E6175" w:rsidRPr="00394079" w:rsidSect="001E3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F2285"/>
    <w:multiLevelType w:val="hybridMultilevel"/>
    <w:tmpl w:val="0B528E32"/>
    <w:lvl w:ilvl="0" w:tplc="AA32B2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FE"/>
    <w:rsid w:val="00007DC0"/>
    <w:rsid w:val="00021A13"/>
    <w:rsid w:val="00052089"/>
    <w:rsid w:val="00063766"/>
    <w:rsid w:val="000859B6"/>
    <w:rsid w:val="000F69DB"/>
    <w:rsid w:val="00125C06"/>
    <w:rsid w:val="0013590F"/>
    <w:rsid w:val="001461BE"/>
    <w:rsid w:val="0015535D"/>
    <w:rsid w:val="001A4CFB"/>
    <w:rsid w:val="001E3899"/>
    <w:rsid w:val="002005CA"/>
    <w:rsid w:val="00203BFD"/>
    <w:rsid w:val="002055AB"/>
    <w:rsid w:val="0027269D"/>
    <w:rsid w:val="002A1B1D"/>
    <w:rsid w:val="002C5198"/>
    <w:rsid w:val="002D0204"/>
    <w:rsid w:val="002E6175"/>
    <w:rsid w:val="00325553"/>
    <w:rsid w:val="0037778D"/>
    <w:rsid w:val="00382394"/>
    <w:rsid w:val="00387FA5"/>
    <w:rsid w:val="003938E8"/>
    <w:rsid w:val="00394079"/>
    <w:rsid w:val="003E79B2"/>
    <w:rsid w:val="003F31A1"/>
    <w:rsid w:val="00415148"/>
    <w:rsid w:val="00437EAD"/>
    <w:rsid w:val="004677CA"/>
    <w:rsid w:val="004710BA"/>
    <w:rsid w:val="00475BD9"/>
    <w:rsid w:val="00493B3D"/>
    <w:rsid w:val="004A26D2"/>
    <w:rsid w:val="004F65C4"/>
    <w:rsid w:val="004F7F27"/>
    <w:rsid w:val="00515C31"/>
    <w:rsid w:val="00565E13"/>
    <w:rsid w:val="005A62F5"/>
    <w:rsid w:val="005A665D"/>
    <w:rsid w:val="006070C6"/>
    <w:rsid w:val="0062415B"/>
    <w:rsid w:val="00634908"/>
    <w:rsid w:val="00675520"/>
    <w:rsid w:val="0067644C"/>
    <w:rsid w:val="006A2454"/>
    <w:rsid w:val="006A7C1C"/>
    <w:rsid w:val="006D0B2D"/>
    <w:rsid w:val="006D76A7"/>
    <w:rsid w:val="00717B67"/>
    <w:rsid w:val="007646B4"/>
    <w:rsid w:val="007A3596"/>
    <w:rsid w:val="007A7B8C"/>
    <w:rsid w:val="007B5EFD"/>
    <w:rsid w:val="007C4A06"/>
    <w:rsid w:val="007C5374"/>
    <w:rsid w:val="00805388"/>
    <w:rsid w:val="00855FD0"/>
    <w:rsid w:val="00866193"/>
    <w:rsid w:val="00892177"/>
    <w:rsid w:val="008E3158"/>
    <w:rsid w:val="00904B8E"/>
    <w:rsid w:val="00930681"/>
    <w:rsid w:val="00983E4A"/>
    <w:rsid w:val="00987467"/>
    <w:rsid w:val="00987495"/>
    <w:rsid w:val="009A5E4C"/>
    <w:rsid w:val="009E4EF5"/>
    <w:rsid w:val="00A0188C"/>
    <w:rsid w:val="00A22215"/>
    <w:rsid w:val="00A5030C"/>
    <w:rsid w:val="00A57EF5"/>
    <w:rsid w:val="00A77C4A"/>
    <w:rsid w:val="00A87512"/>
    <w:rsid w:val="00A93538"/>
    <w:rsid w:val="00A97248"/>
    <w:rsid w:val="00AA795F"/>
    <w:rsid w:val="00AB4604"/>
    <w:rsid w:val="00AD689D"/>
    <w:rsid w:val="00AE0CFE"/>
    <w:rsid w:val="00AE1B21"/>
    <w:rsid w:val="00B60BA2"/>
    <w:rsid w:val="00B64BE2"/>
    <w:rsid w:val="00B65579"/>
    <w:rsid w:val="00B74F3D"/>
    <w:rsid w:val="00B81997"/>
    <w:rsid w:val="00B83750"/>
    <w:rsid w:val="00C13F69"/>
    <w:rsid w:val="00C52C5E"/>
    <w:rsid w:val="00C73855"/>
    <w:rsid w:val="00CD70A7"/>
    <w:rsid w:val="00D25D92"/>
    <w:rsid w:val="00D85A56"/>
    <w:rsid w:val="00D87B17"/>
    <w:rsid w:val="00DA66D2"/>
    <w:rsid w:val="00DD40C5"/>
    <w:rsid w:val="00DF5122"/>
    <w:rsid w:val="00E245A1"/>
    <w:rsid w:val="00E35D25"/>
    <w:rsid w:val="00E469F9"/>
    <w:rsid w:val="00E77506"/>
    <w:rsid w:val="00E77764"/>
    <w:rsid w:val="00E86310"/>
    <w:rsid w:val="00E86809"/>
    <w:rsid w:val="00E91777"/>
    <w:rsid w:val="00E91D6A"/>
    <w:rsid w:val="00EF45C5"/>
    <w:rsid w:val="00F11BCE"/>
    <w:rsid w:val="00F12103"/>
    <w:rsid w:val="00F26519"/>
    <w:rsid w:val="00F354D0"/>
    <w:rsid w:val="00F41E8E"/>
    <w:rsid w:val="00F742F5"/>
    <w:rsid w:val="00F75954"/>
    <w:rsid w:val="00FA7579"/>
    <w:rsid w:val="00FC241A"/>
    <w:rsid w:val="00FD2AE9"/>
    <w:rsid w:val="00FD45BA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BED"/>
  <w15:docId w15:val="{E941E958-ACFC-47BF-81AA-705C135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FE"/>
  </w:style>
  <w:style w:type="paragraph" w:styleId="1">
    <w:name w:val="heading 1"/>
    <w:next w:val="a"/>
    <w:link w:val="10"/>
    <w:rsid w:val="0039407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paragraph" w:styleId="2">
    <w:name w:val="heading 2"/>
    <w:next w:val="a"/>
    <w:link w:val="20"/>
    <w:rsid w:val="0039407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E0C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1A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4079"/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character" w:customStyle="1" w:styleId="20">
    <w:name w:val="Заголовок 2 Знак"/>
    <w:basedOn w:val="a0"/>
    <w:link w:val="2"/>
    <w:rsid w:val="00394079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6">
    <w:name w:val="caption"/>
    <w:basedOn w:val="a"/>
    <w:next w:val="a"/>
    <w:qFormat/>
    <w:rsid w:val="00394079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u w:color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B233-975E-4BDC-AC3C-A5E13086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</cp:revision>
  <cp:lastPrinted>2023-05-23T08:49:00Z</cp:lastPrinted>
  <dcterms:created xsi:type="dcterms:W3CDTF">2023-05-22T13:54:00Z</dcterms:created>
  <dcterms:modified xsi:type="dcterms:W3CDTF">2023-05-23T08:52:00Z</dcterms:modified>
</cp:coreProperties>
</file>