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33" w:rsidRPr="00962B0C" w:rsidRDefault="00F35B69" w:rsidP="005429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B0C">
        <w:rPr>
          <w:rFonts w:ascii="Times New Roman" w:hAnsi="Times New Roman" w:cs="Times New Roman"/>
          <w:b/>
          <w:sz w:val="28"/>
          <w:szCs w:val="28"/>
        </w:rPr>
        <w:t>ТАБЛИЦА ОДОБРЕННЫХ ПОПРАВОК</w:t>
      </w:r>
    </w:p>
    <w:p w:rsidR="00D41C33" w:rsidRPr="00962B0C" w:rsidRDefault="005207B6" w:rsidP="005429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B0C">
        <w:rPr>
          <w:rFonts w:ascii="Times New Roman" w:hAnsi="Times New Roman" w:cs="Times New Roman"/>
          <w:b/>
          <w:sz w:val="28"/>
          <w:szCs w:val="28"/>
        </w:rPr>
        <w:t xml:space="preserve"> к проекту закона </w:t>
      </w:r>
      <w:r w:rsidR="004324D2" w:rsidRPr="00962B0C">
        <w:rPr>
          <w:rFonts w:ascii="Times New Roman" w:hAnsi="Times New Roman" w:cs="Times New Roman"/>
          <w:b/>
          <w:sz w:val="28"/>
          <w:szCs w:val="28"/>
        </w:rPr>
        <w:t xml:space="preserve">Иркутской области </w:t>
      </w:r>
      <w:r w:rsidR="00F35B69" w:rsidRPr="00962B0C">
        <w:rPr>
          <w:rFonts w:ascii="Times New Roman" w:hAnsi="Times New Roman" w:cs="Times New Roman"/>
          <w:b/>
          <w:sz w:val="28"/>
          <w:szCs w:val="28"/>
        </w:rPr>
        <w:t>№ ПЗ-</w:t>
      </w:r>
      <w:r w:rsidR="00CE38D7" w:rsidRPr="00962B0C">
        <w:rPr>
          <w:rFonts w:ascii="Times New Roman" w:hAnsi="Times New Roman" w:cs="Times New Roman"/>
          <w:b/>
          <w:sz w:val="28"/>
          <w:szCs w:val="28"/>
        </w:rPr>
        <w:t>12</w:t>
      </w:r>
      <w:r w:rsidR="00D41C33" w:rsidRPr="00962B0C">
        <w:rPr>
          <w:rFonts w:ascii="Times New Roman" w:hAnsi="Times New Roman" w:cs="Times New Roman"/>
          <w:b/>
          <w:sz w:val="28"/>
          <w:szCs w:val="28"/>
        </w:rPr>
        <w:t>6</w:t>
      </w:r>
      <w:r w:rsidR="00D85BE1" w:rsidRPr="00962B0C">
        <w:rPr>
          <w:rFonts w:ascii="Times New Roman" w:hAnsi="Times New Roman" w:cs="Times New Roman"/>
          <w:b/>
          <w:sz w:val="28"/>
          <w:szCs w:val="28"/>
        </w:rPr>
        <w:t>6</w:t>
      </w:r>
    </w:p>
    <w:p w:rsidR="00542959" w:rsidRPr="00962B0C" w:rsidRDefault="005207B6" w:rsidP="005429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775" w:rsidRPr="00962B0C">
        <w:rPr>
          <w:rFonts w:ascii="Times New Roman" w:hAnsi="Times New Roman" w:cs="Times New Roman"/>
          <w:b/>
          <w:sz w:val="28"/>
          <w:szCs w:val="28"/>
        </w:rPr>
        <w:t>«</w:t>
      </w:r>
      <w:r w:rsidR="00D41C33" w:rsidRPr="00962B0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D85BE1" w:rsidRPr="00962B0C">
        <w:rPr>
          <w:rFonts w:ascii="Times New Roman" w:hAnsi="Times New Roman" w:cs="Times New Roman"/>
          <w:b/>
          <w:sz w:val="28"/>
          <w:szCs w:val="28"/>
        </w:rPr>
        <w:t>отдельные законы Иркутской области</w:t>
      </w:r>
      <w:r w:rsidR="00CE38D7" w:rsidRPr="00962B0C">
        <w:rPr>
          <w:rFonts w:ascii="Times New Roman" w:hAnsi="Times New Roman" w:cs="Times New Roman"/>
          <w:b/>
          <w:sz w:val="28"/>
          <w:szCs w:val="28"/>
        </w:rPr>
        <w:t>»</w:t>
      </w:r>
    </w:p>
    <w:p w:rsidR="00CE38D7" w:rsidRPr="00542959" w:rsidRDefault="00CE38D7" w:rsidP="0054295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5528"/>
        <w:gridCol w:w="3543"/>
        <w:gridCol w:w="1559"/>
      </w:tblGrid>
      <w:tr w:rsidR="00F35B69" w:rsidTr="00F35B69">
        <w:tc>
          <w:tcPr>
            <w:tcW w:w="567" w:type="dxa"/>
          </w:tcPr>
          <w:p w:rsidR="00F35B69" w:rsidRPr="005207B6" w:rsidRDefault="00F35B69" w:rsidP="0052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F35B69" w:rsidRDefault="00F35B69" w:rsidP="0052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поправки</w:t>
            </w:r>
          </w:p>
        </w:tc>
        <w:tc>
          <w:tcPr>
            <w:tcW w:w="1843" w:type="dxa"/>
          </w:tcPr>
          <w:p w:rsidR="00F35B69" w:rsidRDefault="00F35B69" w:rsidP="0052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Структурная единица</w:t>
            </w:r>
          </w:p>
        </w:tc>
        <w:tc>
          <w:tcPr>
            <w:tcW w:w="5528" w:type="dxa"/>
          </w:tcPr>
          <w:p w:rsidR="00F35B69" w:rsidRDefault="00F35B69" w:rsidP="0052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поправки</w:t>
            </w:r>
          </w:p>
        </w:tc>
        <w:tc>
          <w:tcPr>
            <w:tcW w:w="3543" w:type="dxa"/>
          </w:tcPr>
          <w:p w:rsidR="00F35B69" w:rsidRDefault="00F35B69" w:rsidP="0052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поправки</w:t>
            </w:r>
          </w:p>
        </w:tc>
        <w:tc>
          <w:tcPr>
            <w:tcW w:w="1559" w:type="dxa"/>
          </w:tcPr>
          <w:p w:rsidR="00F35B69" w:rsidRDefault="00F35B69" w:rsidP="0052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  <w:p w:rsidR="00F35B69" w:rsidRDefault="00F35B69" w:rsidP="0052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2</w:t>
            </w:r>
          </w:p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1</w:t>
            </w:r>
          </w:p>
        </w:tc>
        <w:tc>
          <w:tcPr>
            <w:tcW w:w="5528" w:type="dxa"/>
          </w:tcPr>
          <w:p w:rsidR="00F35B69" w:rsidRDefault="00F35B69" w:rsidP="001C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новыми абзацами третьим, четвертым следующего содержания:</w:t>
            </w:r>
          </w:p>
          <w:p w:rsidR="00F35B69" w:rsidRDefault="00F35B69" w:rsidP="001C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части 1:</w:t>
            </w:r>
          </w:p>
          <w:p w:rsidR="00F35B69" w:rsidRDefault="00F35B69" w:rsidP="001C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абзаце первом слова «назначения и» исключить;».</w:t>
            </w:r>
          </w:p>
        </w:tc>
        <w:tc>
          <w:tcPr>
            <w:tcW w:w="3543" w:type="dxa"/>
          </w:tcPr>
          <w:p w:rsidR="00F35B69" w:rsidRDefault="00F35B69" w:rsidP="005C3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3BD">
              <w:rPr>
                <w:rFonts w:ascii="Times New Roman" w:hAnsi="Times New Roman" w:cs="Times New Roman"/>
                <w:sz w:val="28"/>
                <w:szCs w:val="28"/>
              </w:rPr>
              <w:t xml:space="preserve">Поправка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направлена на исключение процедуры назначения компенсации как самостоятельной административной процедуры по предоставлению меры социальной поддержки.</w:t>
            </w:r>
          </w:p>
        </w:tc>
        <w:tc>
          <w:tcPr>
            <w:tcW w:w="1559" w:type="dxa"/>
          </w:tcPr>
          <w:p w:rsidR="00F35B69" w:rsidRPr="002123BD" w:rsidRDefault="00F35B69" w:rsidP="005C3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третий пункта 2 статьи 1</w:t>
            </w:r>
          </w:p>
        </w:tc>
        <w:tc>
          <w:tcPr>
            <w:tcW w:w="5528" w:type="dxa"/>
          </w:tcPr>
          <w:p w:rsidR="00F35B69" w:rsidRDefault="00F35B69" w:rsidP="001C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F35B69" w:rsidRDefault="00F35B69" w:rsidP="001C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абзаце втором слова «Назначение и предоставление» заменить словом «Предоставление», слова «(далее – учреждение» исключить;».</w:t>
            </w:r>
          </w:p>
        </w:tc>
        <w:tc>
          <w:tcPr>
            <w:tcW w:w="3543" w:type="dxa"/>
          </w:tcPr>
          <w:p w:rsidR="00F35B69" w:rsidRPr="002123BD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</w:t>
            </w:r>
            <w:r w:rsidRPr="005C3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35B69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375D76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375D76" w:rsidRDefault="00F35B69" w:rsidP="0037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76">
              <w:rPr>
                <w:rFonts w:ascii="Times New Roman" w:hAnsi="Times New Roman" w:cs="Times New Roman"/>
                <w:sz w:val="28"/>
                <w:szCs w:val="28"/>
              </w:rPr>
              <w:t>Пункт 2</w:t>
            </w:r>
          </w:p>
          <w:p w:rsidR="00F35B69" w:rsidRDefault="00F35B69" w:rsidP="00375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76">
              <w:rPr>
                <w:rFonts w:ascii="Times New Roman" w:hAnsi="Times New Roman" w:cs="Times New Roman"/>
                <w:sz w:val="28"/>
                <w:szCs w:val="28"/>
              </w:rPr>
              <w:t>статьи 1</w:t>
            </w:r>
          </w:p>
        </w:tc>
        <w:tc>
          <w:tcPr>
            <w:tcW w:w="5528" w:type="dxa"/>
          </w:tcPr>
          <w:p w:rsidR="00F35B69" w:rsidRPr="0027188E" w:rsidRDefault="00F35B69" w:rsidP="00271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8E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71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шестым</w:t>
            </w:r>
            <w:r w:rsidRPr="0027188E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содержания:</w:t>
            </w:r>
          </w:p>
          <w:p w:rsidR="00F35B69" w:rsidRPr="0027188E" w:rsidRDefault="00F35B69" w:rsidP="00271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8E">
              <w:rPr>
                <w:rFonts w:ascii="Times New Roman" w:hAnsi="Times New Roman" w:cs="Times New Roman"/>
                <w:sz w:val="28"/>
                <w:szCs w:val="28"/>
              </w:rPr>
              <w:t xml:space="preserve">«в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слова «Порядок назначения, предоставления» заменить словами «Порядок предоставления»;».</w:t>
            </w:r>
          </w:p>
          <w:p w:rsidR="00F35B69" w:rsidRDefault="00F35B69" w:rsidP="00271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35B69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8E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27188E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5C3568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5C3568" w:rsidRDefault="00F35B69" w:rsidP="005C3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8">
              <w:rPr>
                <w:rFonts w:ascii="Times New Roman" w:hAnsi="Times New Roman" w:cs="Times New Roman"/>
                <w:sz w:val="28"/>
                <w:szCs w:val="28"/>
              </w:rPr>
              <w:t>Пункт 2</w:t>
            </w:r>
          </w:p>
          <w:p w:rsidR="00F35B69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8"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F35B69" w:rsidRDefault="00F35B69" w:rsidP="001C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8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F35B69" w:rsidRDefault="00F35B69" w:rsidP="005C3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части 1</w:t>
            </w:r>
            <w:r w:rsidRPr="005C3568">
              <w:rPr>
                <w:rFonts w:ascii="Times New Roman" w:hAnsi="Times New Roman" w:cs="Times New Roman"/>
                <w:sz w:val="28"/>
                <w:szCs w:val="28"/>
              </w:rPr>
              <w:t xml:space="preserve"> слова «назначения и» исключить;».</w:t>
            </w:r>
          </w:p>
        </w:tc>
        <w:tc>
          <w:tcPr>
            <w:tcW w:w="3543" w:type="dxa"/>
          </w:tcPr>
          <w:p w:rsidR="00F35B69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8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5C3568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13543F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Ягодзинский Д.В.</w:t>
            </w:r>
          </w:p>
        </w:tc>
        <w:tc>
          <w:tcPr>
            <w:tcW w:w="1843" w:type="dxa"/>
          </w:tcPr>
          <w:p w:rsidR="00F35B69" w:rsidRPr="005C3568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Абзац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пункта 2 статьи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F35B69" w:rsidRPr="005C3568" w:rsidRDefault="00F35B69" w:rsidP="001C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«Назначение и предоставление» заменить словом «Предоставление».</w:t>
            </w:r>
          </w:p>
        </w:tc>
        <w:tc>
          <w:tcPr>
            <w:tcW w:w="3543" w:type="dxa"/>
          </w:tcPr>
          <w:p w:rsidR="00F35B69" w:rsidRPr="005C3568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13543F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13543F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13543F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</w:t>
            </w: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>пункта 2 статьи 2</w:t>
            </w:r>
          </w:p>
        </w:tc>
        <w:tc>
          <w:tcPr>
            <w:tcW w:w="5528" w:type="dxa"/>
          </w:tcPr>
          <w:p w:rsidR="00F35B69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>азначени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я,» исключить</w:t>
            </w: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35B69" w:rsidRPr="005C3568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3F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13543F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13543F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   статьи 3 </w:t>
            </w:r>
          </w:p>
        </w:tc>
        <w:tc>
          <w:tcPr>
            <w:tcW w:w="5528" w:type="dxa"/>
          </w:tcPr>
          <w:p w:rsidR="00F35B69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F35B69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«1) в части 4:</w:t>
            </w:r>
          </w:p>
          <w:p w:rsidR="00F35B69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абзаце первом слова «назначения и» исключить;</w:t>
            </w:r>
          </w:p>
          <w:p w:rsidR="00F35B69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абзаце втором слово «Назначение» заменить словом «Предоставление», слова «(далее – учреждение)» исключить;</w:t>
            </w:r>
          </w:p>
          <w:p w:rsidR="00F35B69" w:rsidRPr="0013543F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абзаце третьем слово «назначения,» исключить;».</w:t>
            </w:r>
          </w:p>
        </w:tc>
        <w:tc>
          <w:tcPr>
            <w:tcW w:w="3543" w:type="dxa"/>
          </w:tcPr>
          <w:p w:rsidR="00F35B69" w:rsidRPr="0013543F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506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803506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135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</w:t>
            </w:r>
          </w:p>
        </w:tc>
        <w:tc>
          <w:tcPr>
            <w:tcW w:w="5528" w:type="dxa"/>
          </w:tcPr>
          <w:p w:rsidR="00F35B69" w:rsidRDefault="00F35B69" w:rsidP="006A7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новым пунктом 1 следующего содержания: </w:t>
            </w:r>
          </w:p>
          <w:p w:rsidR="00F35B69" w:rsidRPr="006A7308" w:rsidRDefault="00F35B69" w:rsidP="00237543">
            <w:pPr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«1) в части 1 слова «предоставлению ежемесячной выплаты, ежегодной выплаты, денежной компенсации расходов на оплату жилого помещения и коммунальных услуг» заменит словами «предоставлению </w:t>
            </w:r>
            <w:r w:rsidRPr="00DE5DA7">
              <w:rPr>
                <w:rFonts w:ascii="Times New Roman" w:hAnsi="Times New Roman" w:cs="Times New Roman"/>
                <w:sz w:val="28"/>
                <w:szCs w:val="28"/>
              </w:rPr>
              <w:t>мер социальной поддержки, предусмотренных пунктами 1, 4, 5, 6 статьи 3 настоящего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;».</w:t>
            </w:r>
          </w:p>
        </w:tc>
        <w:tc>
          <w:tcPr>
            <w:tcW w:w="3543" w:type="dxa"/>
          </w:tcPr>
          <w:p w:rsidR="00F35B69" w:rsidRPr="00803506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Поправка направлена на уточнение мер социальной поддержки, по которым организация работы осуществляется уполномоченным органом</w:t>
            </w:r>
          </w:p>
        </w:tc>
        <w:tc>
          <w:tcPr>
            <w:tcW w:w="1559" w:type="dxa"/>
          </w:tcPr>
          <w:p w:rsidR="00F35B69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F322C2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F322C2" w:rsidRDefault="00F35B69" w:rsidP="0066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>Пункт 1 статьи 4</w:t>
            </w:r>
          </w:p>
        </w:tc>
        <w:tc>
          <w:tcPr>
            <w:tcW w:w="5528" w:type="dxa"/>
          </w:tcPr>
          <w:p w:rsidR="00F35B69" w:rsidRDefault="00F35B69" w:rsidP="00C74C7B">
            <w:pPr>
              <w:tabs>
                <w:tab w:val="left" w:pos="462"/>
                <w:tab w:val="left" w:pos="603"/>
              </w:tabs>
              <w:ind w:left="3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F35B69" w:rsidRPr="006642B7" w:rsidRDefault="00F35B69" w:rsidP="00C74C7B">
            <w:pPr>
              <w:tabs>
                <w:tab w:val="left" w:pos="462"/>
                <w:tab w:val="left" w:pos="603"/>
              </w:tabs>
              <w:ind w:left="3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«2) </w:t>
            </w:r>
            <w:r w:rsidRPr="006642B7">
              <w:rPr>
                <w:rFonts w:ascii="Times New Roman" w:hAnsi="Times New Roman" w:cs="Times New Roman"/>
                <w:sz w:val="28"/>
                <w:szCs w:val="28"/>
              </w:rPr>
              <w:t>часть 2 изложить в следующей редакции:</w:t>
            </w:r>
          </w:p>
          <w:p w:rsidR="00F35B69" w:rsidRDefault="00F35B69" w:rsidP="000317A3">
            <w:pPr>
              <w:pStyle w:val="a8"/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«2. Присвоение статуса, </w:t>
            </w:r>
            <w:r w:rsidRPr="00DE5DA7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5DA7">
              <w:rPr>
                <w:rFonts w:ascii="Times New Roman" w:hAnsi="Times New Roman" w:cs="Times New Roman"/>
                <w:sz w:val="28"/>
                <w:szCs w:val="28"/>
              </w:rPr>
              <w:t xml:space="preserve"> мер социальной поддержки, предусмотренных пунктами 1, 4, 5, 6 статьи 3 настоящего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DF5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расположенным по месту жительства (месту пребывания) лица, претендующего на присвоение статуса, предоставление указанных мер социальной поддержки (далее – </w:t>
            </w: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государственным учреждением Иркутской области, подведомственным уполномоченному органу и включенным в перечень, утвержденный нормативным правовым актом уполномоченного органа.</w:t>
            </w:r>
          </w:p>
          <w:p w:rsidR="00F35B69" w:rsidRDefault="00F35B69" w:rsidP="000317A3">
            <w:pPr>
              <w:pStyle w:val="a8"/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</w:t>
            </w:r>
            <w:r w:rsidRPr="00B136EA">
              <w:rPr>
                <w:rFonts w:ascii="Times New Roman" w:hAnsi="Times New Roman" w:cs="Times New Roman"/>
                <w:sz w:val="28"/>
                <w:szCs w:val="28"/>
              </w:rPr>
              <w:t>рисвоени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136EA">
              <w:rPr>
                <w:rFonts w:ascii="Times New Roman" w:hAnsi="Times New Roman" w:cs="Times New Roman"/>
                <w:sz w:val="28"/>
                <w:szCs w:val="28"/>
              </w:rPr>
              <w:t xml:space="preserve"> статуса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включая перечень документов, необходимых для его присвоения, срок принятия решения о присвоении статуса либо об отказе в присвоении статуса, основания отказа в присвоен</w:t>
            </w:r>
            <w:r w:rsidRPr="00392CEC">
              <w:rPr>
                <w:rFonts w:ascii="Times New Roman" w:hAnsi="Times New Roman" w:cs="Times New Roman"/>
                <w:sz w:val="28"/>
                <w:szCs w:val="28"/>
              </w:rPr>
              <w:t>ии статуса устанавливается нормативным правовым актом Правительства Иркутской области.</w:t>
            </w:r>
          </w:p>
          <w:p w:rsidR="00F35B69" w:rsidRPr="006642B7" w:rsidRDefault="00F35B69" w:rsidP="00237543">
            <w:pPr>
              <w:pStyle w:val="a8"/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EC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мер социальной поддержки, предусмотренных пунктами 1, 4, 5, 6 статьи 3 настоящего Закона, включая перечень документов, необходимых для их назначения, срок принятия решения о назначении либо в отказе в их назначении, основания отказа в назначении </w:t>
            </w:r>
            <w:r w:rsidRPr="007A0E8E">
              <w:rPr>
                <w:rFonts w:ascii="Times New Roman" w:hAnsi="Times New Roman" w:cs="Times New Roman"/>
                <w:sz w:val="28"/>
                <w:szCs w:val="28"/>
              </w:rPr>
              <w:t>указанных мер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2CEC">
              <w:rPr>
                <w:rFonts w:ascii="Times New Roman" w:hAnsi="Times New Roman" w:cs="Times New Roman"/>
                <w:sz w:val="28"/>
                <w:szCs w:val="28"/>
              </w:rPr>
              <w:t>устанавливается нормативным правовым актом Правительства Иркутской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3" w:type="dxa"/>
          </w:tcPr>
          <w:p w:rsidR="00F35B69" w:rsidRPr="002123BD" w:rsidRDefault="00F35B69" w:rsidP="00E61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Поправка направлена на обеспечение единообразного подхода к правовому регулированию предоставления мер социальной поддержки, в частности по определению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порядка предоставления мер социальной поддержки на уровне Правительства Иркутской области.</w:t>
            </w:r>
          </w:p>
        </w:tc>
        <w:tc>
          <w:tcPr>
            <w:tcW w:w="1559" w:type="dxa"/>
          </w:tcPr>
          <w:p w:rsidR="00F35B69" w:rsidRDefault="00F35B69" w:rsidP="00E61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F322C2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F322C2" w:rsidRDefault="00F35B69" w:rsidP="0066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>Пункт 2 статьи 4</w:t>
            </w:r>
          </w:p>
        </w:tc>
        <w:tc>
          <w:tcPr>
            <w:tcW w:w="5528" w:type="dxa"/>
          </w:tcPr>
          <w:p w:rsidR="00F35B69" w:rsidRDefault="00F35B69" w:rsidP="000317A3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F35B69" w:rsidRDefault="00F35B69" w:rsidP="00DE5DA7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«3) части 2</w:t>
            </w:r>
            <w:r w:rsidRPr="001810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 признать утратившими силу;».</w:t>
            </w:r>
          </w:p>
        </w:tc>
        <w:tc>
          <w:tcPr>
            <w:tcW w:w="3543" w:type="dxa"/>
          </w:tcPr>
          <w:p w:rsidR="00F35B69" w:rsidRPr="002123B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>Юридико-техническая правка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 xml:space="preserve"> связи с поправкой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35B69" w:rsidRPr="00CC5C4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F322C2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F322C2" w:rsidRDefault="00F35B69" w:rsidP="0066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 xml:space="preserve">Пункты 3-5 </w:t>
            </w:r>
          </w:p>
          <w:p w:rsidR="00F35B69" w:rsidRPr="00F322C2" w:rsidRDefault="00F35B69" w:rsidP="0066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>статьи 4</w:t>
            </w:r>
          </w:p>
        </w:tc>
        <w:tc>
          <w:tcPr>
            <w:tcW w:w="5528" w:type="dxa"/>
          </w:tcPr>
          <w:p w:rsidR="00F35B69" w:rsidRDefault="00F35B69" w:rsidP="000317A3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  <w:tc>
          <w:tcPr>
            <w:tcW w:w="3543" w:type="dxa"/>
          </w:tcPr>
          <w:p w:rsidR="00F35B69" w:rsidRPr="002123B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 xml:space="preserve">Юридико-техническая правка в связи с поправкой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35B69" w:rsidRPr="00CC5C4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F322C2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F322C2" w:rsidRDefault="00F35B69" w:rsidP="007B4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>Пункты 6, 7 статьи 4</w:t>
            </w:r>
          </w:p>
        </w:tc>
        <w:tc>
          <w:tcPr>
            <w:tcW w:w="5528" w:type="dxa"/>
          </w:tcPr>
          <w:p w:rsidR="00F35B69" w:rsidRPr="00181017" w:rsidRDefault="00F35B69" w:rsidP="00181017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F35B69" w:rsidRDefault="00F35B69" w:rsidP="007B42DB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>)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B42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 xml:space="preserve"> признать утративш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 xml:space="preserve"> силу;</w:t>
            </w:r>
          </w:p>
          <w:p w:rsidR="00F35B69" w:rsidRPr="00181017" w:rsidRDefault="00F35B69" w:rsidP="007B42DB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части 7 – 8 признать утратившими силу;</w:t>
            </w:r>
            <w:r w:rsidRPr="0018101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3" w:type="dxa"/>
          </w:tcPr>
          <w:p w:rsidR="00F35B69" w:rsidRPr="002123B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 xml:space="preserve">Юридико-техническая правка в связи с поправкой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35B69" w:rsidRPr="00CC5C4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F322C2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F322C2" w:rsidRDefault="00F35B69" w:rsidP="00DF6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>Пункт 8 статьи 4</w:t>
            </w:r>
          </w:p>
        </w:tc>
        <w:tc>
          <w:tcPr>
            <w:tcW w:w="5528" w:type="dxa"/>
          </w:tcPr>
          <w:p w:rsidR="00F35B69" w:rsidRDefault="00F35B69" w:rsidP="000317A3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  <w:tc>
          <w:tcPr>
            <w:tcW w:w="3543" w:type="dxa"/>
          </w:tcPr>
          <w:p w:rsidR="00F35B69" w:rsidRPr="002123B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 xml:space="preserve">Юридико-техническая правка в связи с поправкой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35B69" w:rsidRPr="00CC5C4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Tr="00F35B69">
        <w:tc>
          <w:tcPr>
            <w:tcW w:w="567" w:type="dxa"/>
          </w:tcPr>
          <w:p w:rsidR="00F35B69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F322C2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F322C2" w:rsidRDefault="00F35B69" w:rsidP="00E3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2C2">
              <w:rPr>
                <w:rFonts w:ascii="Times New Roman" w:hAnsi="Times New Roman" w:cs="Times New Roman"/>
                <w:sz w:val="28"/>
                <w:szCs w:val="28"/>
              </w:rPr>
              <w:t>Пункт 9 статьи 4</w:t>
            </w:r>
          </w:p>
        </w:tc>
        <w:tc>
          <w:tcPr>
            <w:tcW w:w="5528" w:type="dxa"/>
          </w:tcPr>
          <w:p w:rsidR="00F35B69" w:rsidRDefault="00F35B69" w:rsidP="000317A3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55C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F35B69" w:rsidRDefault="00F35B69" w:rsidP="00E3655C">
            <w:pPr>
              <w:ind w:left="3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«6) часть 10 признать утратившей силу.». </w:t>
            </w:r>
          </w:p>
        </w:tc>
        <w:tc>
          <w:tcPr>
            <w:tcW w:w="3543" w:type="dxa"/>
          </w:tcPr>
          <w:p w:rsidR="00F35B69" w:rsidRPr="002123B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 xml:space="preserve">Юридико-техническая правка в связи с поправкой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C5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35B69" w:rsidRPr="00CC5C4D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RPr="00CF55C3" w:rsidTr="00F35B69">
        <w:tc>
          <w:tcPr>
            <w:tcW w:w="567" w:type="dxa"/>
          </w:tcPr>
          <w:p w:rsidR="00F35B69" w:rsidRPr="00CF55C3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Pr="00CF55C3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 статьи 5</w:t>
            </w:r>
          </w:p>
        </w:tc>
        <w:tc>
          <w:tcPr>
            <w:tcW w:w="5528" w:type="dxa"/>
          </w:tcPr>
          <w:p w:rsidR="00F35B69" w:rsidRPr="00CF55C3" w:rsidRDefault="00F35B69" w:rsidP="00AE2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  <w:tc>
          <w:tcPr>
            <w:tcW w:w="3543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C3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RPr="00CF55C3" w:rsidTr="00F35B69">
        <w:tc>
          <w:tcPr>
            <w:tcW w:w="567" w:type="dxa"/>
          </w:tcPr>
          <w:p w:rsidR="00F35B69" w:rsidRPr="00CF55C3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69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Абзац второй пункта 2 статьи 5 </w:t>
            </w:r>
          </w:p>
        </w:tc>
        <w:tc>
          <w:tcPr>
            <w:tcW w:w="5528" w:type="dxa"/>
          </w:tcPr>
          <w:p w:rsidR="00F35B69" w:rsidRDefault="00F35B69" w:rsidP="00AE2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«Назначение и предоставление» заменить словом «Предоставление».</w:t>
            </w:r>
          </w:p>
        </w:tc>
        <w:tc>
          <w:tcPr>
            <w:tcW w:w="3543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C3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B69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RPr="00CF55C3" w:rsidTr="00F35B69">
        <w:tc>
          <w:tcPr>
            <w:tcW w:w="567" w:type="dxa"/>
          </w:tcPr>
          <w:p w:rsidR="00F35B69" w:rsidRPr="00CF55C3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CF5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третий пункта 2 статьи 5</w:t>
            </w:r>
          </w:p>
        </w:tc>
        <w:tc>
          <w:tcPr>
            <w:tcW w:w="5528" w:type="dxa"/>
          </w:tcPr>
          <w:p w:rsidR="00F35B69" w:rsidRDefault="00F35B69" w:rsidP="00AE2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«назначения,» исключить.</w:t>
            </w:r>
          </w:p>
        </w:tc>
        <w:tc>
          <w:tcPr>
            <w:tcW w:w="3543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C3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CF55C3" w:rsidRDefault="00927A61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A61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RPr="00CF55C3" w:rsidTr="00F35B69">
        <w:tc>
          <w:tcPr>
            <w:tcW w:w="567" w:type="dxa"/>
          </w:tcPr>
          <w:p w:rsidR="00F35B69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 второй пункта 2 статьи 6</w:t>
            </w:r>
          </w:p>
        </w:tc>
        <w:tc>
          <w:tcPr>
            <w:tcW w:w="5528" w:type="dxa"/>
          </w:tcPr>
          <w:p w:rsidR="00F35B69" w:rsidRDefault="00F35B69" w:rsidP="00AE2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  <w:tc>
          <w:tcPr>
            <w:tcW w:w="3543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543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237543" w:rsidRDefault="00927A61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A61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RPr="00CF55C3" w:rsidTr="00F35B69">
        <w:tc>
          <w:tcPr>
            <w:tcW w:w="567" w:type="dxa"/>
          </w:tcPr>
          <w:p w:rsidR="00F35B69" w:rsidRPr="00CF55C3" w:rsidRDefault="00F35B69" w:rsidP="0023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CF5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Абзац четвертый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2 статьи 6</w:t>
            </w:r>
          </w:p>
        </w:tc>
        <w:tc>
          <w:tcPr>
            <w:tcW w:w="5528" w:type="dxa"/>
          </w:tcPr>
          <w:p w:rsidR="00F35B69" w:rsidRDefault="00F35B69" w:rsidP="00CF5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«Назначение и предоставление» заменить словом «Предоставление».</w:t>
            </w:r>
          </w:p>
        </w:tc>
        <w:tc>
          <w:tcPr>
            <w:tcW w:w="3543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370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0D4370" w:rsidRDefault="00927A61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A61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</w:p>
        </w:tc>
      </w:tr>
      <w:tr w:rsidR="00F35B69" w:rsidRPr="00CF55C3" w:rsidTr="00F35B69">
        <w:tc>
          <w:tcPr>
            <w:tcW w:w="567" w:type="dxa"/>
          </w:tcPr>
          <w:p w:rsidR="00F35B69" w:rsidRPr="00CF55C3" w:rsidRDefault="00F35B69" w:rsidP="00C74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</w:tcPr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Лобков А.В.</w:t>
            </w:r>
          </w:p>
          <w:p w:rsidR="00F35B69" w:rsidRPr="0065435C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Литвинов Д.В.</w:t>
            </w:r>
          </w:p>
          <w:p w:rsidR="00F35B69" w:rsidRPr="000D4370" w:rsidRDefault="00F35B69" w:rsidP="00654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5C">
              <w:rPr>
                <w:rFonts w:ascii="Times New Roman" w:hAnsi="Times New Roman" w:cs="Times New Roman"/>
                <w:sz w:val="28"/>
                <w:szCs w:val="28"/>
              </w:rPr>
              <w:t>Ягодзинский Д.В.</w:t>
            </w:r>
          </w:p>
        </w:tc>
        <w:tc>
          <w:tcPr>
            <w:tcW w:w="1843" w:type="dxa"/>
          </w:tcPr>
          <w:p w:rsidR="00F35B69" w:rsidRDefault="00F35B69" w:rsidP="000D4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370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  <w:r w:rsidRPr="000D4370">
              <w:rPr>
                <w:rFonts w:ascii="Times New Roman" w:hAnsi="Times New Roman" w:cs="Times New Roman"/>
                <w:sz w:val="28"/>
                <w:szCs w:val="28"/>
              </w:rPr>
              <w:t xml:space="preserve"> пункта 2 статьи 6</w:t>
            </w:r>
          </w:p>
        </w:tc>
        <w:tc>
          <w:tcPr>
            <w:tcW w:w="5528" w:type="dxa"/>
          </w:tcPr>
          <w:p w:rsidR="00F35B69" w:rsidRDefault="00F35B69" w:rsidP="00CF5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«назначения,» исключить.</w:t>
            </w:r>
          </w:p>
        </w:tc>
        <w:tc>
          <w:tcPr>
            <w:tcW w:w="3543" w:type="dxa"/>
          </w:tcPr>
          <w:p w:rsidR="00F35B69" w:rsidRPr="00CF55C3" w:rsidRDefault="00F35B69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370">
              <w:rPr>
                <w:rFonts w:ascii="Times New Roman" w:hAnsi="Times New Roman" w:cs="Times New Roman"/>
                <w:sz w:val="28"/>
                <w:szCs w:val="28"/>
              </w:rPr>
              <w:t>Аналогична поправке 1.</w:t>
            </w:r>
          </w:p>
        </w:tc>
        <w:tc>
          <w:tcPr>
            <w:tcW w:w="1559" w:type="dxa"/>
          </w:tcPr>
          <w:p w:rsidR="00F35B69" w:rsidRPr="000D4370" w:rsidRDefault="00927A61" w:rsidP="00212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A61">
              <w:rPr>
                <w:rFonts w:ascii="Times New Roman" w:hAnsi="Times New Roman" w:cs="Times New Roman"/>
                <w:sz w:val="28"/>
                <w:szCs w:val="28"/>
              </w:rPr>
              <w:t>одобрить</w:t>
            </w:r>
            <w:bookmarkStart w:id="0" w:name="_GoBack"/>
            <w:bookmarkEnd w:id="0"/>
          </w:p>
        </w:tc>
      </w:tr>
    </w:tbl>
    <w:p w:rsidR="005207B6" w:rsidRDefault="005207B6" w:rsidP="00520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5C" w:rsidRDefault="0065435C" w:rsidP="00520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5C" w:rsidRDefault="00F35B69" w:rsidP="005207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здравоохранению и социальной защите                                                                    А.В. Лобков</w:t>
      </w:r>
    </w:p>
    <w:sectPr w:rsidR="0065435C" w:rsidSect="003879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67D88"/>
    <w:multiLevelType w:val="hybridMultilevel"/>
    <w:tmpl w:val="D996E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C32D7"/>
    <w:multiLevelType w:val="hybridMultilevel"/>
    <w:tmpl w:val="CE04E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9253E"/>
    <w:multiLevelType w:val="hybridMultilevel"/>
    <w:tmpl w:val="A934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0720"/>
    <w:multiLevelType w:val="hybridMultilevel"/>
    <w:tmpl w:val="23E67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B6"/>
    <w:rsid w:val="000113A4"/>
    <w:rsid w:val="00023EDE"/>
    <w:rsid w:val="000261AD"/>
    <w:rsid w:val="000317A3"/>
    <w:rsid w:val="00044F7A"/>
    <w:rsid w:val="00085879"/>
    <w:rsid w:val="000B54B6"/>
    <w:rsid w:val="000D4370"/>
    <w:rsid w:val="000E1D6A"/>
    <w:rsid w:val="0013543F"/>
    <w:rsid w:val="00151C00"/>
    <w:rsid w:val="00162FAB"/>
    <w:rsid w:val="00181017"/>
    <w:rsid w:val="001A19A0"/>
    <w:rsid w:val="001A1F99"/>
    <w:rsid w:val="001C1C7B"/>
    <w:rsid w:val="001C5D9D"/>
    <w:rsid w:val="002123BD"/>
    <w:rsid w:val="00237543"/>
    <w:rsid w:val="00242E46"/>
    <w:rsid w:val="00252E08"/>
    <w:rsid w:val="00260268"/>
    <w:rsid w:val="002605E3"/>
    <w:rsid w:val="002615D8"/>
    <w:rsid w:val="0027188E"/>
    <w:rsid w:val="00291A95"/>
    <w:rsid w:val="002B4775"/>
    <w:rsid w:val="003022AC"/>
    <w:rsid w:val="00307A5C"/>
    <w:rsid w:val="00324EF9"/>
    <w:rsid w:val="00375D76"/>
    <w:rsid w:val="0038799E"/>
    <w:rsid w:val="00392CEC"/>
    <w:rsid w:val="00415AF7"/>
    <w:rsid w:val="004324D2"/>
    <w:rsid w:val="004B3274"/>
    <w:rsid w:val="004D0077"/>
    <w:rsid w:val="004D122C"/>
    <w:rsid w:val="005207B6"/>
    <w:rsid w:val="00542959"/>
    <w:rsid w:val="00564A33"/>
    <w:rsid w:val="0057076F"/>
    <w:rsid w:val="005B635F"/>
    <w:rsid w:val="005C3568"/>
    <w:rsid w:val="006055EF"/>
    <w:rsid w:val="00632B85"/>
    <w:rsid w:val="00646E55"/>
    <w:rsid w:val="0065435C"/>
    <w:rsid w:val="006642B7"/>
    <w:rsid w:val="00691ACF"/>
    <w:rsid w:val="006A7308"/>
    <w:rsid w:val="007013A7"/>
    <w:rsid w:val="007640B2"/>
    <w:rsid w:val="00771B9E"/>
    <w:rsid w:val="007A0E8E"/>
    <w:rsid w:val="007A6165"/>
    <w:rsid w:val="007B3A24"/>
    <w:rsid w:val="007B42DB"/>
    <w:rsid w:val="007E7A91"/>
    <w:rsid w:val="007F0545"/>
    <w:rsid w:val="00803506"/>
    <w:rsid w:val="008571E0"/>
    <w:rsid w:val="008857C9"/>
    <w:rsid w:val="008C02E8"/>
    <w:rsid w:val="008F3B51"/>
    <w:rsid w:val="008F7417"/>
    <w:rsid w:val="00915DEC"/>
    <w:rsid w:val="00927A61"/>
    <w:rsid w:val="00942147"/>
    <w:rsid w:val="00944F39"/>
    <w:rsid w:val="00962B0C"/>
    <w:rsid w:val="009839A9"/>
    <w:rsid w:val="00A257CF"/>
    <w:rsid w:val="00A36AAC"/>
    <w:rsid w:val="00A54CBF"/>
    <w:rsid w:val="00AA6363"/>
    <w:rsid w:val="00AE26F2"/>
    <w:rsid w:val="00AE473F"/>
    <w:rsid w:val="00B0601C"/>
    <w:rsid w:val="00B136EA"/>
    <w:rsid w:val="00B23371"/>
    <w:rsid w:val="00B80394"/>
    <w:rsid w:val="00BC32A0"/>
    <w:rsid w:val="00C45582"/>
    <w:rsid w:val="00C74C7B"/>
    <w:rsid w:val="00C9022C"/>
    <w:rsid w:val="00C9462C"/>
    <w:rsid w:val="00CB0F9F"/>
    <w:rsid w:val="00CC5C4D"/>
    <w:rsid w:val="00CD4B05"/>
    <w:rsid w:val="00CE26C3"/>
    <w:rsid w:val="00CE38D7"/>
    <w:rsid w:val="00CE3DF5"/>
    <w:rsid w:val="00CF55C3"/>
    <w:rsid w:val="00D00644"/>
    <w:rsid w:val="00D31353"/>
    <w:rsid w:val="00D339D3"/>
    <w:rsid w:val="00D41C33"/>
    <w:rsid w:val="00D44A75"/>
    <w:rsid w:val="00D85BE1"/>
    <w:rsid w:val="00DA747E"/>
    <w:rsid w:val="00DE334C"/>
    <w:rsid w:val="00DE5DA7"/>
    <w:rsid w:val="00DE637D"/>
    <w:rsid w:val="00DF659F"/>
    <w:rsid w:val="00E149C2"/>
    <w:rsid w:val="00E239E3"/>
    <w:rsid w:val="00E3655C"/>
    <w:rsid w:val="00E61659"/>
    <w:rsid w:val="00E63709"/>
    <w:rsid w:val="00E92C63"/>
    <w:rsid w:val="00F233D6"/>
    <w:rsid w:val="00F31E68"/>
    <w:rsid w:val="00F322C2"/>
    <w:rsid w:val="00F35B69"/>
    <w:rsid w:val="00F47DBD"/>
    <w:rsid w:val="00F64883"/>
    <w:rsid w:val="00FF183B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B54D-E933-46B0-9312-BEF935F3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4D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42959"/>
    <w:pPr>
      <w:spacing w:after="0" w:line="240" w:lineRule="auto"/>
    </w:pPr>
  </w:style>
  <w:style w:type="character" w:styleId="a7">
    <w:name w:val="Emphasis"/>
    <w:basedOn w:val="a0"/>
    <w:uiPriority w:val="20"/>
    <w:qFormat/>
    <w:rsid w:val="001A19A0"/>
    <w:rPr>
      <w:i/>
      <w:iCs/>
    </w:rPr>
  </w:style>
  <w:style w:type="paragraph" w:styleId="a8">
    <w:name w:val="List Paragraph"/>
    <w:basedOn w:val="a"/>
    <w:uiPriority w:val="34"/>
    <w:qFormat/>
    <w:rsid w:val="00DE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Ракитская</dc:creator>
  <cp:keywords/>
  <dc:description/>
  <cp:lastModifiedBy>Гребнева Наталья Васильевна</cp:lastModifiedBy>
  <cp:revision>6</cp:revision>
  <cp:lastPrinted>2024-01-22T04:45:00Z</cp:lastPrinted>
  <dcterms:created xsi:type="dcterms:W3CDTF">2024-01-19T07:58:00Z</dcterms:created>
  <dcterms:modified xsi:type="dcterms:W3CDTF">2024-01-22T04:45:00Z</dcterms:modified>
</cp:coreProperties>
</file>