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92" w:rsidRDefault="00AF4C58">
      <w:pPr>
        <w:pStyle w:val="a4"/>
        <w:numPr>
          <w:ilvl w:val="0"/>
          <w:numId w:val="1"/>
        </w:numPr>
        <w:tabs>
          <w:tab w:val="left" w:pos="886"/>
        </w:tabs>
        <w:spacing w:line="276" w:lineRule="auto"/>
        <w:ind w:left="476" w:right="483" w:firstLine="69"/>
        <w:jc w:val="lef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Об объектах незавершенного строительства, при строительстве которых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использованы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бюджета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Иркутской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</w:p>
    <w:p w:rsidR="00761C92" w:rsidRDefault="00761C92">
      <w:pPr>
        <w:pStyle w:val="a3"/>
        <w:spacing w:before="48"/>
        <w:ind w:left="0" w:right="0" w:firstLine="0"/>
        <w:jc w:val="left"/>
        <w:rPr>
          <w:b/>
        </w:rPr>
      </w:pPr>
    </w:p>
    <w:p w:rsidR="00761C92" w:rsidRDefault="00AF4C58">
      <w:pPr>
        <w:pStyle w:val="a3"/>
        <w:spacing w:line="276" w:lineRule="auto"/>
      </w:pPr>
      <w:r>
        <w:t>Региональный реестр незавершенных объектов капитального строительства в настоящее время включает в себя 26 объектов. Межведомственная комиссия по рассмотрению предложений, утвержденная распоряжением</w:t>
      </w:r>
      <w:r>
        <w:rPr>
          <w:spacing w:val="55"/>
        </w:rPr>
        <w:t xml:space="preserve"> </w:t>
      </w:r>
      <w:r>
        <w:t>Правит</w:t>
      </w:r>
      <w:r>
        <w:t>ельства</w:t>
      </w:r>
      <w:r>
        <w:rPr>
          <w:spacing w:val="58"/>
        </w:rPr>
        <w:t xml:space="preserve"> </w:t>
      </w:r>
      <w:r>
        <w:t>Иркутской</w:t>
      </w:r>
      <w:r>
        <w:rPr>
          <w:spacing w:val="57"/>
        </w:rPr>
        <w:t xml:space="preserve"> </w:t>
      </w:r>
      <w:r>
        <w:t>области</w:t>
      </w:r>
      <w:r>
        <w:rPr>
          <w:spacing w:val="58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28</w:t>
      </w:r>
      <w:r>
        <w:rPr>
          <w:spacing w:val="58"/>
        </w:rPr>
        <w:t xml:space="preserve"> </w:t>
      </w:r>
      <w:r>
        <w:t>ноября</w:t>
      </w:r>
      <w:r>
        <w:rPr>
          <w:spacing w:val="57"/>
        </w:rPr>
        <w:t xml:space="preserve"> </w:t>
      </w:r>
      <w:r>
        <w:t>2022</w:t>
      </w:r>
      <w:r>
        <w:rPr>
          <w:spacing w:val="58"/>
        </w:rPr>
        <w:t xml:space="preserve"> </w:t>
      </w:r>
      <w:r>
        <w:rPr>
          <w:spacing w:val="-4"/>
        </w:rPr>
        <w:t>года</w:t>
      </w:r>
    </w:p>
    <w:p w:rsidR="00761C92" w:rsidRDefault="00AF4C58">
      <w:pPr>
        <w:pStyle w:val="a3"/>
        <w:spacing w:line="276" w:lineRule="auto"/>
        <w:ind w:right="106" w:firstLine="0"/>
      </w:pPr>
      <w:r>
        <w:t>№ 662-рп, была проведена 6 марта 2024 года. Приняты управленческие решения в отношении 9 объектов: ликвидация – 4 объекта, завершение строительства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объектов.</w:t>
      </w:r>
      <w:r>
        <w:rPr>
          <w:spacing w:val="-17"/>
        </w:rPr>
        <w:t xml:space="preserve"> </w:t>
      </w:r>
      <w:r>
        <w:t>Ведутся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демонтажу</w:t>
      </w:r>
      <w:r>
        <w:rPr>
          <w:spacing w:val="-17"/>
        </w:rPr>
        <w:t xml:space="preserve"> </w:t>
      </w:r>
      <w:r>
        <w:t>объектов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 xml:space="preserve">адресу: г. Иркутск, ул. </w:t>
      </w:r>
      <w:proofErr w:type="spellStart"/>
      <w:r>
        <w:t>Красноказачья</w:t>
      </w:r>
      <w:proofErr w:type="spellEnd"/>
      <w:r>
        <w:t>, 23А. Демонтаж объектов производится за счет средств частного инвестора.</w:t>
      </w:r>
    </w:p>
    <w:p w:rsidR="00761C92" w:rsidRDefault="00AF4C58">
      <w:pPr>
        <w:pStyle w:val="a3"/>
        <w:spacing w:line="276" w:lineRule="auto"/>
      </w:pPr>
      <w:r>
        <w:t>По оставшимся объектам для принятия решений необходимо представление дополнительной информации. Окончательные выводы в отношении указанных объект</w:t>
      </w:r>
      <w:r>
        <w:t xml:space="preserve">ов будут приняты комиссией по результатам получения недостающей информации на ближайшем заседании. Объемы и условия финансирования принятых управленческих решений будут устанавливаться исходя из возможностей областного бюджета Иркутской </w:t>
      </w:r>
      <w:r>
        <w:rPr>
          <w:spacing w:val="-2"/>
        </w:rPr>
        <w:t>области.</w:t>
      </w:r>
    </w:p>
    <w:sectPr w:rsidR="00761C9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87D71"/>
    <w:multiLevelType w:val="hybridMultilevel"/>
    <w:tmpl w:val="674C45F4"/>
    <w:lvl w:ilvl="0" w:tplc="1EA4C166">
      <w:start w:val="1"/>
      <w:numFmt w:val="decimal"/>
      <w:lvlText w:val="%1."/>
      <w:lvlJc w:val="left"/>
      <w:pPr>
        <w:ind w:left="79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FEA50A">
      <w:start w:val="1"/>
      <w:numFmt w:val="decimal"/>
      <w:lvlText w:val="%2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BA4720">
      <w:numFmt w:val="bullet"/>
      <w:lvlText w:val="•"/>
      <w:lvlJc w:val="left"/>
      <w:pPr>
        <w:ind w:left="1774" w:hanging="280"/>
      </w:pPr>
      <w:rPr>
        <w:rFonts w:hint="default"/>
        <w:lang w:val="ru-RU" w:eastAsia="en-US" w:bidi="ar-SA"/>
      </w:rPr>
    </w:lvl>
    <w:lvl w:ilvl="3" w:tplc="1584B02A">
      <w:numFmt w:val="bullet"/>
      <w:lvlText w:val="•"/>
      <w:lvlJc w:val="left"/>
      <w:pPr>
        <w:ind w:left="2748" w:hanging="280"/>
      </w:pPr>
      <w:rPr>
        <w:rFonts w:hint="default"/>
        <w:lang w:val="ru-RU" w:eastAsia="en-US" w:bidi="ar-SA"/>
      </w:rPr>
    </w:lvl>
    <w:lvl w:ilvl="4" w:tplc="BE6CB42C">
      <w:numFmt w:val="bullet"/>
      <w:lvlText w:val="•"/>
      <w:lvlJc w:val="left"/>
      <w:pPr>
        <w:ind w:left="3722" w:hanging="280"/>
      </w:pPr>
      <w:rPr>
        <w:rFonts w:hint="default"/>
        <w:lang w:val="ru-RU" w:eastAsia="en-US" w:bidi="ar-SA"/>
      </w:rPr>
    </w:lvl>
    <w:lvl w:ilvl="5" w:tplc="9C10BCDC">
      <w:numFmt w:val="bullet"/>
      <w:lvlText w:val="•"/>
      <w:lvlJc w:val="left"/>
      <w:pPr>
        <w:ind w:left="4696" w:hanging="280"/>
      </w:pPr>
      <w:rPr>
        <w:rFonts w:hint="default"/>
        <w:lang w:val="ru-RU" w:eastAsia="en-US" w:bidi="ar-SA"/>
      </w:rPr>
    </w:lvl>
    <w:lvl w:ilvl="6" w:tplc="D86C556C">
      <w:numFmt w:val="bullet"/>
      <w:lvlText w:val="•"/>
      <w:lvlJc w:val="left"/>
      <w:pPr>
        <w:ind w:left="5670" w:hanging="280"/>
      </w:pPr>
      <w:rPr>
        <w:rFonts w:hint="default"/>
        <w:lang w:val="ru-RU" w:eastAsia="en-US" w:bidi="ar-SA"/>
      </w:rPr>
    </w:lvl>
    <w:lvl w:ilvl="7" w:tplc="86643882">
      <w:numFmt w:val="bullet"/>
      <w:lvlText w:val="•"/>
      <w:lvlJc w:val="left"/>
      <w:pPr>
        <w:ind w:left="6644" w:hanging="280"/>
      </w:pPr>
      <w:rPr>
        <w:rFonts w:hint="default"/>
        <w:lang w:val="ru-RU" w:eastAsia="en-US" w:bidi="ar-SA"/>
      </w:rPr>
    </w:lvl>
    <w:lvl w:ilvl="8" w:tplc="51E4F314">
      <w:numFmt w:val="bullet"/>
      <w:lvlText w:val="•"/>
      <w:lvlJc w:val="left"/>
      <w:pPr>
        <w:ind w:left="7618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92"/>
    <w:rsid w:val="001B0795"/>
    <w:rsid w:val="0066289C"/>
    <w:rsid w:val="00761C92"/>
    <w:rsid w:val="00A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FFFC-C17D-42D5-B5C3-EF7555AA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right="107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7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Ольга Николаевна</dc:creator>
  <cp:lastModifiedBy>Петухова Ольга Николаевна</cp:lastModifiedBy>
  <cp:revision>2</cp:revision>
  <dcterms:created xsi:type="dcterms:W3CDTF">2024-05-23T07:34:00Z</dcterms:created>
  <dcterms:modified xsi:type="dcterms:W3CDTF">2024-05-23T07:34:00Z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2024-05-23T00:00:00Z</vt:filetime>
  </property>
  <property fmtid="{D5CDD505-2E9C-101B-9397-08002B2CF9AE}" pid="3" name="Producer">
    <vt:lpwstr>iLovePDF</vt:lpwstr>
  </property>
</Properties>
</file>