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4AC43" w14:textId="24FFEEB4" w:rsidR="001A337D" w:rsidRPr="00F12BAD" w:rsidRDefault="00A44411" w:rsidP="00A31FF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E12165">
        <w:rPr>
          <w:rFonts w:ascii="Times New Roman" w:hAnsi="Times New Roman" w:cs="Times New Roman"/>
          <w:sz w:val="26"/>
          <w:szCs w:val="26"/>
        </w:rPr>
        <w:t>5</w:t>
      </w:r>
      <w:r w:rsidR="00E20E4E" w:rsidRPr="00F12BAD">
        <w:rPr>
          <w:rFonts w:ascii="Times New Roman" w:hAnsi="Times New Roman" w:cs="Times New Roman"/>
          <w:sz w:val="26"/>
          <w:szCs w:val="26"/>
        </w:rPr>
        <w:t xml:space="preserve"> к </w:t>
      </w:r>
      <w:r w:rsidR="00A31FF0" w:rsidRPr="00F12BAD">
        <w:rPr>
          <w:rFonts w:ascii="Times New Roman" w:hAnsi="Times New Roman" w:cs="Times New Roman"/>
          <w:sz w:val="26"/>
          <w:szCs w:val="26"/>
        </w:rPr>
        <w:t>О</w:t>
      </w:r>
      <w:r w:rsidR="00E20E4E" w:rsidRPr="00F12BAD">
        <w:rPr>
          <w:rFonts w:ascii="Times New Roman" w:hAnsi="Times New Roman" w:cs="Times New Roman"/>
          <w:sz w:val="26"/>
          <w:szCs w:val="26"/>
        </w:rPr>
        <w:t>тчету</w:t>
      </w:r>
    </w:p>
    <w:p w14:paraId="30CCC355" w14:textId="77777777" w:rsidR="00F62EDB" w:rsidRPr="00F62EDB" w:rsidRDefault="00F62EDB" w:rsidP="00173FA8">
      <w:pPr>
        <w:pStyle w:val="Default"/>
        <w:jc w:val="center"/>
        <w:rPr>
          <w:rFonts w:eastAsiaTheme="minorHAnsi"/>
          <w:b/>
          <w:color w:val="auto"/>
          <w:sz w:val="26"/>
          <w:szCs w:val="26"/>
          <w:lang w:eastAsia="en-US"/>
        </w:rPr>
      </w:pPr>
      <w:r w:rsidRPr="00F62EDB">
        <w:rPr>
          <w:rFonts w:eastAsiaTheme="minorHAnsi"/>
          <w:b/>
          <w:color w:val="auto"/>
          <w:sz w:val="26"/>
          <w:szCs w:val="26"/>
          <w:lang w:eastAsia="en-US"/>
        </w:rPr>
        <w:t>Информация</w:t>
      </w:r>
    </w:p>
    <w:p w14:paraId="264A48F6" w14:textId="4E1062CA" w:rsidR="00E12165" w:rsidRPr="00173FA8" w:rsidRDefault="00E12165" w:rsidP="00173FA8">
      <w:pPr>
        <w:pStyle w:val="Default"/>
        <w:jc w:val="center"/>
        <w:rPr>
          <w:rFonts w:eastAsiaTheme="minorHAnsi"/>
          <w:b/>
          <w:color w:val="auto"/>
          <w:sz w:val="26"/>
          <w:szCs w:val="26"/>
          <w:lang w:eastAsia="en-US"/>
        </w:rPr>
      </w:pPr>
      <w:r w:rsidRPr="00173FA8">
        <w:rPr>
          <w:rFonts w:eastAsiaTheme="minorHAnsi"/>
          <w:b/>
          <w:color w:val="auto"/>
          <w:sz w:val="26"/>
          <w:szCs w:val="26"/>
          <w:lang w:eastAsia="en-US"/>
        </w:rPr>
        <w:t>об устраненных нарушениях</w:t>
      </w:r>
      <w:r w:rsidR="00CB5A36">
        <w:rPr>
          <w:rFonts w:eastAsiaTheme="minorHAnsi"/>
          <w:b/>
          <w:color w:val="auto"/>
          <w:sz w:val="26"/>
          <w:szCs w:val="26"/>
          <w:lang w:eastAsia="en-US"/>
        </w:rPr>
        <w:t xml:space="preserve"> и недостатках</w:t>
      </w:r>
      <w:bookmarkStart w:id="0" w:name="_GoBack"/>
      <w:bookmarkEnd w:id="0"/>
      <w:r w:rsidRPr="00173FA8">
        <w:rPr>
          <w:rFonts w:eastAsiaTheme="minorHAnsi"/>
          <w:b/>
          <w:color w:val="auto"/>
          <w:sz w:val="26"/>
          <w:szCs w:val="26"/>
          <w:lang w:eastAsia="en-US"/>
        </w:rPr>
        <w:t>, выявленных в ходе контрольных мероприятий (в том числе предпосылок их возникновения) за отчетный период</w:t>
      </w:r>
    </w:p>
    <w:p w14:paraId="7A6D2115" w14:textId="77777777" w:rsidR="00E12165" w:rsidRPr="0097160F" w:rsidRDefault="00E12165" w:rsidP="00AD6ED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A000CD6" w14:textId="0ADDCF7A" w:rsidR="00AD6EDE" w:rsidRPr="00AD6EDE" w:rsidRDefault="00AD6EDE" w:rsidP="00AD6EDE">
      <w:pPr>
        <w:spacing w:after="0"/>
        <w:jc w:val="right"/>
        <w:rPr>
          <w:rFonts w:ascii="Times New Roman" w:hAnsi="Times New Roman" w:cs="Times New Roman"/>
          <w:szCs w:val="26"/>
        </w:rPr>
      </w:pPr>
      <w:r w:rsidRPr="00AD6EDE">
        <w:rPr>
          <w:rFonts w:ascii="Times New Roman" w:hAnsi="Times New Roman" w:cs="Times New Roman"/>
          <w:szCs w:val="26"/>
        </w:rPr>
        <w:t>тыс. руб.</w:t>
      </w:r>
    </w:p>
    <w:tbl>
      <w:tblPr>
        <w:tblW w:w="1020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10"/>
        <w:gridCol w:w="6746"/>
        <w:gridCol w:w="1587"/>
        <w:gridCol w:w="1361"/>
      </w:tblGrid>
      <w:tr w:rsidR="00C30DC4" w:rsidRPr="00C30DC4" w14:paraId="7ED0B79B" w14:textId="77777777" w:rsidTr="0097160F">
        <w:trPr>
          <w:trHeight w:val="20"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93C2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4EAC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E41D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Нарушения, предложенные к устранению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1F41" w14:textId="73A7C096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Устранено</w:t>
            </w:r>
          </w:p>
        </w:tc>
      </w:tr>
      <w:tr w:rsidR="00C30DC4" w:rsidRPr="00C30DC4" w14:paraId="15882B2E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C1F3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5EDF" w14:textId="77777777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«Оценка законности и результативности использования в 2022-2023 гг. бюджетных средств, направленных на финансовое обеспечение государственного задания ОГБУ «Центр государственной кадастровой оценки объектов недвижимости» Иркутской области в части исполнения полномочий по государственной кадастровой оценке»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5172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8AB5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0DC4" w:rsidRPr="00C30DC4" w14:paraId="73A854A1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4D11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5858" w14:textId="77777777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«Оценка законности и результативности использования в 2022-2023 гг. бюджетных средств, направленных на финансовое обеспечение государственного задания ОГБУ «Центр государственной кадастровой оценки объектов недвижимости» Иркутской области в части исполнения полномочий по государственной кадастровой оценке»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9A3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4ABE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0DC4" w:rsidRPr="00C30DC4" w14:paraId="6B7C01EE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9D20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9909" w14:textId="77777777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«Оценка законности и результативности использования в 2022-2023 гг. бюджетных средств, направленных на финансовое обеспечение государственного задания ОГБУ «Центр государственной кадастровой оценки объектов недвижимости» Иркутской области в части исполнения полномочий по государственной кадастровой оценке»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C1E3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1693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0DC4" w:rsidRPr="00C30DC4" w14:paraId="455E7B4A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0352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1E01" w14:textId="77777777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«Проверка законности и эффективности использования средств областного бюджета, выделенных в 2022-2023 годах на реализацию мероприятий подпрограммы «Поддержка инновационной, научной и научно-технической деятельности в Иркутской области» на 2019-2025 годы государственной программы Иркутской области «Экономическое развитие и инновационная экономика» на 2019-2025 годы»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F591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700C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</w:tr>
      <w:tr w:rsidR="00C30DC4" w:rsidRPr="00C30DC4" w14:paraId="646774C7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942F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A1CB" w14:textId="77777777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КМ «Анализ результативности и эффективности мер, направленных на развитие внутреннего и въездного туризма в Иркутской области, в том числе в части реализации проектов по развитию туристской инфраструктуры в 2019-2022 </w:t>
            </w:r>
            <w:proofErr w:type="spellStart"/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D6F7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A310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</w:t>
            </w:r>
          </w:p>
        </w:tc>
      </w:tr>
      <w:tr w:rsidR="00C30DC4" w:rsidRPr="00C30DC4" w14:paraId="46CCE8F3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D992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A9BB" w14:textId="77777777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«Проверка соблюдения законодательства при планировании и использовании в 2021-2022 годах бюджетных средств на проведение капитального ремонта в государственных учреждениях, подведомственных министерству социального развития, опеки и попечительства Иркутской области (выборочно)»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2FCA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28 296,9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55D0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16 651,4</w:t>
            </w:r>
          </w:p>
        </w:tc>
      </w:tr>
      <w:tr w:rsidR="00C30DC4" w:rsidRPr="00C30DC4" w14:paraId="40D7C941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8AB1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8F07" w14:textId="58FA0294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соблюдения законодательства при планировании и использовании в 2022-2023 годах, истекшем периоде 2024 года (и более ранние периоды при необходимости) средств на создание, развитие и функционирование центра обработки данных при Правительстве Иркутской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DA81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1 926,8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7455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596,3</w:t>
            </w:r>
          </w:p>
        </w:tc>
      </w:tr>
      <w:tr w:rsidR="00C30DC4" w:rsidRPr="00C30DC4" w14:paraId="50C1A532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9D6D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3E21" w14:textId="1B8FF1C2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Аудит мер, принимаемых органами публичной власти по созданию быстровозводимых модульных конструкций в социальной сфере, проверка законности и эффективности (результативности) использования в 2022-2023 годах бюджетных средств, выделенных министерству социального развития, опеки и попечительства Иркутской области на приобретение и монтаж быстровозводимых модульных конструкций, а также их оснащение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6888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9 319,4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FC80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7 196,4</w:t>
            </w:r>
          </w:p>
        </w:tc>
      </w:tr>
      <w:tr w:rsidR="00C30DC4" w:rsidRPr="00C30DC4" w14:paraId="5587DB5E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622E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5194" w14:textId="29F88241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законности и результативности (эффективности) использования бюджетных средств, выделенных на реализацию мероприятия по строительству и реконструкции объектов муниципальной собственности в сфере культуры и архивов в 2022-2023 годах, истекшем периоде 2024 года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96EC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B4D4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507,8</w:t>
            </w:r>
          </w:p>
        </w:tc>
      </w:tr>
      <w:tr w:rsidR="00C30DC4" w:rsidRPr="00C30DC4" w14:paraId="6FB5B20E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8162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7D71" w14:textId="4B44DAED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законности и результативности (эффективности) использования бюджетных средств, выделенных на реализацию мероприятия по строительству и реконструкции объектов муниципальной собственности в сфере культуры и архивов в 2022-2023 годах, истекшем </w:t>
            </w: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периоде 2024 года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4706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467,4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6507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467,4</w:t>
            </w:r>
          </w:p>
        </w:tc>
      </w:tr>
      <w:tr w:rsidR="00C30DC4" w:rsidRPr="00C30DC4" w14:paraId="18761D6D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AE3C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03E5" w14:textId="73515A72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Аудит мер, принимаемых исполнительными органами государственной власти и органами местного самоуправления Ушаковского и Марковского муниципальных образований по их социально-экономическому развитию, а также эффективности использования бюджетных средств, предусмотренных на эти цели в 2022-2023 годах, истекшем периоде 2024 года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48B3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1 598,4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D311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0DC4" w:rsidRPr="00C30DC4" w14:paraId="00682E39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A7CE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4F12" w14:textId="03CED825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Аудит мероприятий по организации и проведению в 2022 году и истекшем периоде 2023 года капитального ремонта объектов капитального строительства, находящихся в ведении муниципальных общеобразовательных учреждений, благоустройству закрепленных за ними территорий, оснащению учреждений средствами обучения и воспитания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3916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174 820,7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C8C6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127 499,2</w:t>
            </w:r>
          </w:p>
        </w:tc>
      </w:tr>
      <w:tr w:rsidR="00C30DC4" w:rsidRPr="00C30DC4" w14:paraId="4785FCD4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EF77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68E6" w14:textId="77777777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«Аудит использования бюджетных средств на строительство физкультурно-оздоровительных комплексов в муниципальных образованиях, завершение которых планировалось осуществить в 2023 году»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F80D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106 534,7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E2EA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106 534,7</w:t>
            </w:r>
          </w:p>
        </w:tc>
      </w:tr>
      <w:tr w:rsidR="00C30DC4" w:rsidRPr="00C30DC4" w14:paraId="21BDD6EA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3857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4DF4" w14:textId="77777777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«Аудит использования бюджетных средств на строительство физкультурно-оздоровительных комплексов в муниципальных образованиях, завершение которых планировалось осуществить в 2023 году»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5625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8E61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661,9</w:t>
            </w:r>
          </w:p>
        </w:tc>
      </w:tr>
      <w:tr w:rsidR="00C30DC4" w:rsidRPr="00C30DC4" w14:paraId="06970F30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80EA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436F" w14:textId="77777777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«Аудит использования бюджетных средств на строительство физкультурно-оздоровительных комплексов в муниципальных образованиях, завершение которых планировалось осуществить в 2023 году»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DC87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13C3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614,9</w:t>
            </w:r>
          </w:p>
        </w:tc>
      </w:tr>
      <w:tr w:rsidR="00C30DC4" w:rsidRPr="00C30DC4" w14:paraId="6365E53D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54C4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C31C" w14:textId="77777777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«Аудит использования бюджетных средств на строительство физкультурно-оздоровительных комплексов в муниципальных образованиях, завершение которых планировалось осуществить в 2023 году»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F632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3 061,3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9AA8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3 061,3</w:t>
            </w:r>
          </w:p>
        </w:tc>
      </w:tr>
      <w:tr w:rsidR="00C30DC4" w:rsidRPr="00C30DC4" w14:paraId="7370A5F7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3691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379C" w14:textId="77777777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«Аудит использования бюджетных средств на строительство физкультурно-оздоровительных комплексов в муниципальных образованиях, завершение которых планировалось осуществить в 2023 году»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3AD5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1 389,0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CB14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1 389,0</w:t>
            </w:r>
          </w:p>
        </w:tc>
      </w:tr>
      <w:tr w:rsidR="00C30DC4" w:rsidRPr="00C30DC4" w14:paraId="7ED943E4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DD8E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6EEC" w14:textId="77777777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«Аудит использования бюджетных средств на строительство физкультурно-оздоровительных комплексов в муниципальных образованиях, завершение которых планировалось осуществить в 2023 году»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2183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66E4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</w:tr>
      <w:tr w:rsidR="00C30DC4" w:rsidRPr="00C30DC4" w14:paraId="114920D0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86D3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3660" w14:textId="77777777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«Аудит использования бюджетных средств на строительство физкультурно-оздоровительных комплексов в муниципальных образованиях, завершение которых планировалось осуществить в 2023 году»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E61A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35 513,1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5C92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35 513,1</w:t>
            </w:r>
          </w:p>
        </w:tc>
      </w:tr>
      <w:tr w:rsidR="00C30DC4" w:rsidRPr="00C30DC4" w14:paraId="3C37E3C1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81E3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AF63" w14:textId="77777777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«Аудит использования бюджетных средств на строительство физкультурно-оздоровительных комплексов в муниципальных образованиях, завершение которых планировалось осуществить в 2023 году»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6592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6E93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1 459,9</w:t>
            </w:r>
          </w:p>
        </w:tc>
      </w:tr>
      <w:tr w:rsidR="00C30DC4" w:rsidRPr="00C30DC4" w14:paraId="63F966C7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4199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664C" w14:textId="44990A7F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Финансовый аудит использования средств, полученных ОГБПОУТ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Училище Олимпийского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осуществлении деятельности в 2019 году и истекшем периоде 2020 года для достижения целей его создания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31AD" w14:textId="77777777" w:rsidR="00C30DC4" w:rsidRPr="00C30DC4" w:rsidRDefault="00C30DC4" w:rsidP="00C3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78EF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554,1</w:t>
            </w:r>
          </w:p>
        </w:tc>
      </w:tr>
      <w:tr w:rsidR="00C30DC4" w:rsidRPr="00C30DC4" w14:paraId="48CA54A9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C72B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A586" w14:textId="1B2840E4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Аудит мер, принимаемых исполнительными органами государственной власти Иркутской области и органами местного самоуправления Ушаковского и Марковского муниципальных образований по их социально-экономическому развитию, а также эффективности использования бюджетных средств, предусмотренных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эти цели в 2022-2023 годах, истекшем периоде 2024 года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C48C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1 753,4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F18C" w14:textId="77777777" w:rsidR="00C30DC4" w:rsidRPr="00C30DC4" w:rsidRDefault="00C30DC4" w:rsidP="00C3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0DC4" w:rsidRPr="00C30DC4" w14:paraId="05A06201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B834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7071" w14:textId="77777777" w:rsidR="00C30DC4" w:rsidRPr="00C30DC4" w:rsidRDefault="00C30DC4" w:rsidP="00C30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«Проверка законности и результативности использования средств областного бюджета, направленных на реализацию региональных проектов национального проекта «Малое и среднее предпринимательство и поддержка индивидуальной предпринимательской инициативы» в 2023 году»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78D2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22 393,1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B4A1" w14:textId="77777777" w:rsidR="00C30DC4" w:rsidRPr="00C30DC4" w:rsidRDefault="00C30DC4" w:rsidP="00C30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0DC4" w:rsidRPr="00C30DC4" w14:paraId="24C3C730" w14:textId="77777777" w:rsidTr="0097160F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67D9" w14:textId="77777777" w:rsidR="00C30DC4" w:rsidRPr="00C30DC4" w:rsidRDefault="00C30DC4" w:rsidP="00C3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E578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0D2E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391 109,0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565B" w14:textId="77777777" w:rsidR="00C30DC4" w:rsidRPr="00C30DC4" w:rsidRDefault="00C30DC4" w:rsidP="00C30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0D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317 815,0</w:t>
            </w:r>
          </w:p>
        </w:tc>
      </w:tr>
    </w:tbl>
    <w:p w14:paraId="24092815" w14:textId="77777777" w:rsidR="00121431" w:rsidRPr="0097160F" w:rsidRDefault="00121431" w:rsidP="0097160F">
      <w:pPr>
        <w:pStyle w:val="aa"/>
        <w:rPr>
          <w:rFonts w:cs="Times New Roman"/>
          <w:sz w:val="2"/>
          <w:szCs w:val="2"/>
        </w:rPr>
      </w:pPr>
    </w:p>
    <w:sectPr w:rsidR="00121431" w:rsidRPr="0097160F" w:rsidSect="00A31FF0">
      <w:headerReference w:type="default" r:id="rId9"/>
      <w:foot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887EB" w14:textId="77777777" w:rsidR="001C6F51" w:rsidRDefault="001C6F51" w:rsidP="006F1572">
      <w:pPr>
        <w:spacing w:after="0" w:line="240" w:lineRule="auto"/>
      </w:pPr>
      <w:r>
        <w:separator/>
      </w:r>
    </w:p>
  </w:endnote>
  <w:endnote w:type="continuationSeparator" w:id="0">
    <w:p w14:paraId="0552AAB1" w14:textId="77777777" w:rsidR="001C6F51" w:rsidRDefault="001C6F51" w:rsidP="006F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5236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z w:val="20"/>
        <w:szCs w:val="20"/>
      </w:rPr>
    </w:sdtEndPr>
    <w:sdtContent>
      <w:p w14:paraId="47CF111D" w14:textId="77777777" w:rsidR="001C6F51" w:rsidRPr="00D03E5B" w:rsidRDefault="001C6F51">
        <w:pPr>
          <w:pStyle w:val="a5"/>
          <w:jc w:val="center"/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</w:pPr>
        <w:r w:rsidRPr="00D03E5B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begin"/>
        </w:r>
        <w:r w:rsidRPr="00D03E5B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instrText>PAGE   \* MERGEFORMAT</w:instrText>
        </w:r>
        <w:r w:rsidRPr="00D03E5B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separate"/>
        </w:r>
        <w:r w:rsidR="00CB5A36">
          <w:rPr>
            <w:rFonts w:ascii="Times New Roman" w:hAnsi="Times New Roman" w:cs="Times New Roman"/>
            <w:noProof/>
            <w:color w:val="808080" w:themeColor="background1" w:themeShade="80"/>
            <w:sz w:val="20"/>
            <w:szCs w:val="20"/>
          </w:rPr>
          <w:t>1</w:t>
        </w:r>
        <w:r w:rsidRPr="00D03E5B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6DD0685D" w14:textId="77777777" w:rsidR="001C6F51" w:rsidRPr="006F1572" w:rsidRDefault="001C6F51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2F46C" w14:textId="77777777" w:rsidR="001C6F51" w:rsidRDefault="001C6F51" w:rsidP="006F1572">
      <w:pPr>
        <w:spacing w:after="0" w:line="240" w:lineRule="auto"/>
      </w:pPr>
      <w:r>
        <w:separator/>
      </w:r>
    </w:p>
  </w:footnote>
  <w:footnote w:type="continuationSeparator" w:id="0">
    <w:p w14:paraId="2FE8CD34" w14:textId="77777777" w:rsidR="001C6F51" w:rsidRDefault="001C6F51" w:rsidP="006F1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2B2A7" w14:textId="35E3F2FC" w:rsidR="001C6F51" w:rsidRPr="00D03E5B" w:rsidRDefault="001C6F51" w:rsidP="006F1572">
    <w:pPr>
      <w:pStyle w:val="a3"/>
      <w:jc w:val="center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П</w:t>
    </w:r>
    <w:r w:rsidRPr="00D03E5B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риложение </w:t>
    </w:r>
    <w:r w:rsidR="00E12165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5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</w:t>
    </w:r>
    <w:r w:rsidRPr="00D03E5B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к 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О</w:t>
    </w:r>
    <w:r w:rsidRPr="00D03E5B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тчету</w:t>
    </w:r>
  </w:p>
  <w:p w14:paraId="2CAC97EC" w14:textId="77777777" w:rsidR="001C6F51" w:rsidRPr="00D03E5B" w:rsidRDefault="001C6F51" w:rsidP="006F1572">
    <w:pPr>
      <w:pStyle w:val="a3"/>
      <w:jc w:val="center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 w:rsidRPr="00D03E5B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286A"/>
    <w:multiLevelType w:val="hybridMultilevel"/>
    <w:tmpl w:val="A43AAE1E"/>
    <w:lvl w:ilvl="0" w:tplc="E968DC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8D36FC"/>
    <w:multiLevelType w:val="hybridMultilevel"/>
    <w:tmpl w:val="BD669916"/>
    <w:lvl w:ilvl="0" w:tplc="5926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531D0A"/>
    <w:multiLevelType w:val="hybridMultilevel"/>
    <w:tmpl w:val="C3C04BC4"/>
    <w:lvl w:ilvl="0" w:tplc="477E2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5A33B8"/>
    <w:multiLevelType w:val="hybridMultilevel"/>
    <w:tmpl w:val="9E604C4E"/>
    <w:lvl w:ilvl="0" w:tplc="4038220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11"/>
    <w:rsid w:val="000072C6"/>
    <w:rsid w:val="00017BCD"/>
    <w:rsid w:val="00024F22"/>
    <w:rsid w:val="00034CEA"/>
    <w:rsid w:val="00061951"/>
    <w:rsid w:val="000B3DF6"/>
    <w:rsid w:val="000C630B"/>
    <w:rsid w:val="000E193C"/>
    <w:rsid w:val="000E7044"/>
    <w:rsid w:val="0011287A"/>
    <w:rsid w:val="00117984"/>
    <w:rsid w:val="00121431"/>
    <w:rsid w:val="00173FA8"/>
    <w:rsid w:val="00181AAD"/>
    <w:rsid w:val="001946C2"/>
    <w:rsid w:val="001A337D"/>
    <w:rsid w:val="001A5F2F"/>
    <w:rsid w:val="001B1E35"/>
    <w:rsid w:val="001C6E26"/>
    <w:rsid w:val="001C6F51"/>
    <w:rsid w:val="001D0144"/>
    <w:rsid w:val="001D33AB"/>
    <w:rsid w:val="001D3934"/>
    <w:rsid w:val="001F18BA"/>
    <w:rsid w:val="001F776C"/>
    <w:rsid w:val="00246FD5"/>
    <w:rsid w:val="002541C1"/>
    <w:rsid w:val="00261B26"/>
    <w:rsid w:val="00277E1C"/>
    <w:rsid w:val="00290A03"/>
    <w:rsid w:val="002F273E"/>
    <w:rsid w:val="00303E7C"/>
    <w:rsid w:val="00307211"/>
    <w:rsid w:val="00321AF0"/>
    <w:rsid w:val="003466B3"/>
    <w:rsid w:val="00360412"/>
    <w:rsid w:val="00376BEB"/>
    <w:rsid w:val="00390170"/>
    <w:rsid w:val="003C77C4"/>
    <w:rsid w:val="00407A33"/>
    <w:rsid w:val="004426EA"/>
    <w:rsid w:val="00473606"/>
    <w:rsid w:val="00483573"/>
    <w:rsid w:val="00491287"/>
    <w:rsid w:val="0049195F"/>
    <w:rsid w:val="004D5FC6"/>
    <w:rsid w:val="004F41C2"/>
    <w:rsid w:val="004F6374"/>
    <w:rsid w:val="0050233F"/>
    <w:rsid w:val="00503EBD"/>
    <w:rsid w:val="005041ED"/>
    <w:rsid w:val="00540C33"/>
    <w:rsid w:val="005624FC"/>
    <w:rsid w:val="00570BA5"/>
    <w:rsid w:val="005805AD"/>
    <w:rsid w:val="005F12B7"/>
    <w:rsid w:val="00605AEF"/>
    <w:rsid w:val="00645F75"/>
    <w:rsid w:val="00675F13"/>
    <w:rsid w:val="006824C4"/>
    <w:rsid w:val="006B4A00"/>
    <w:rsid w:val="006B7079"/>
    <w:rsid w:val="006F1572"/>
    <w:rsid w:val="00703E4B"/>
    <w:rsid w:val="007074F6"/>
    <w:rsid w:val="0071247A"/>
    <w:rsid w:val="00723AA1"/>
    <w:rsid w:val="0075701F"/>
    <w:rsid w:val="00776537"/>
    <w:rsid w:val="0079072E"/>
    <w:rsid w:val="007F5874"/>
    <w:rsid w:val="00877CE3"/>
    <w:rsid w:val="008A20BD"/>
    <w:rsid w:val="00923C13"/>
    <w:rsid w:val="00932847"/>
    <w:rsid w:val="00966FDE"/>
    <w:rsid w:val="0097160F"/>
    <w:rsid w:val="00974A7B"/>
    <w:rsid w:val="009A0BC9"/>
    <w:rsid w:val="009A28E0"/>
    <w:rsid w:val="009A2E1C"/>
    <w:rsid w:val="009B5867"/>
    <w:rsid w:val="00A3150D"/>
    <w:rsid w:val="00A31FF0"/>
    <w:rsid w:val="00A44411"/>
    <w:rsid w:val="00A52EE6"/>
    <w:rsid w:val="00A81082"/>
    <w:rsid w:val="00A825C3"/>
    <w:rsid w:val="00AB55E5"/>
    <w:rsid w:val="00AB7D42"/>
    <w:rsid w:val="00AD6EDE"/>
    <w:rsid w:val="00AE2B8E"/>
    <w:rsid w:val="00B355C4"/>
    <w:rsid w:val="00B73EF7"/>
    <w:rsid w:val="00B8288E"/>
    <w:rsid w:val="00B93784"/>
    <w:rsid w:val="00B938F2"/>
    <w:rsid w:val="00BA27AE"/>
    <w:rsid w:val="00BA7836"/>
    <w:rsid w:val="00BB3F01"/>
    <w:rsid w:val="00BB4315"/>
    <w:rsid w:val="00BD1118"/>
    <w:rsid w:val="00BF025D"/>
    <w:rsid w:val="00C30DC4"/>
    <w:rsid w:val="00C37A48"/>
    <w:rsid w:val="00C637CB"/>
    <w:rsid w:val="00C75974"/>
    <w:rsid w:val="00C852EF"/>
    <w:rsid w:val="00C857C6"/>
    <w:rsid w:val="00CA339E"/>
    <w:rsid w:val="00CA39A1"/>
    <w:rsid w:val="00CB5409"/>
    <w:rsid w:val="00CB5A36"/>
    <w:rsid w:val="00CF7725"/>
    <w:rsid w:val="00D02FB9"/>
    <w:rsid w:val="00D03E5B"/>
    <w:rsid w:val="00D12356"/>
    <w:rsid w:val="00D86539"/>
    <w:rsid w:val="00DD197E"/>
    <w:rsid w:val="00DE783D"/>
    <w:rsid w:val="00DF3418"/>
    <w:rsid w:val="00DF53E1"/>
    <w:rsid w:val="00E12165"/>
    <w:rsid w:val="00E126A8"/>
    <w:rsid w:val="00E20E4E"/>
    <w:rsid w:val="00E3198E"/>
    <w:rsid w:val="00E478AE"/>
    <w:rsid w:val="00E56DC1"/>
    <w:rsid w:val="00E83DA2"/>
    <w:rsid w:val="00E84C88"/>
    <w:rsid w:val="00EB32B6"/>
    <w:rsid w:val="00EB50A1"/>
    <w:rsid w:val="00EB7DB7"/>
    <w:rsid w:val="00EC3563"/>
    <w:rsid w:val="00F12BAD"/>
    <w:rsid w:val="00F204F2"/>
    <w:rsid w:val="00F353BE"/>
    <w:rsid w:val="00F60F08"/>
    <w:rsid w:val="00F6166B"/>
    <w:rsid w:val="00F62418"/>
    <w:rsid w:val="00F62EDB"/>
    <w:rsid w:val="00F64165"/>
    <w:rsid w:val="00F65B3E"/>
    <w:rsid w:val="00F74554"/>
    <w:rsid w:val="00FA5CAF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7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572"/>
  </w:style>
  <w:style w:type="paragraph" w:styleId="a5">
    <w:name w:val="footer"/>
    <w:basedOn w:val="a"/>
    <w:link w:val="a6"/>
    <w:uiPriority w:val="99"/>
    <w:unhideWhenUsed/>
    <w:rsid w:val="006F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1572"/>
  </w:style>
  <w:style w:type="paragraph" w:styleId="a7">
    <w:name w:val="Body Text"/>
    <w:basedOn w:val="a"/>
    <w:link w:val="a8"/>
    <w:uiPriority w:val="99"/>
    <w:semiHidden/>
    <w:unhideWhenUsed/>
    <w:rsid w:val="00966FD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66FDE"/>
  </w:style>
  <w:style w:type="paragraph" w:styleId="a9">
    <w:name w:val="List Paragraph"/>
    <w:basedOn w:val="a"/>
    <w:uiPriority w:val="34"/>
    <w:qFormat/>
    <w:rsid w:val="00BF025D"/>
    <w:pPr>
      <w:ind w:left="720"/>
      <w:contextualSpacing/>
    </w:pPr>
  </w:style>
  <w:style w:type="paragraph" w:customStyle="1" w:styleId="Standard">
    <w:name w:val="Standard"/>
    <w:rsid w:val="00F12B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Default">
    <w:name w:val="Default"/>
    <w:rsid w:val="00F12B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12BAD"/>
    <w:pPr>
      <w:spacing w:after="0" w:line="240" w:lineRule="auto"/>
      <w:contextualSpacing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572"/>
  </w:style>
  <w:style w:type="paragraph" w:styleId="a5">
    <w:name w:val="footer"/>
    <w:basedOn w:val="a"/>
    <w:link w:val="a6"/>
    <w:uiPriority w:val="99"/>
    <w:unhideWhenUsed/>
    <w:rsid w:val="006F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1572"/>
  </w:style>
  <w:style w:type="paragraph" w:styleId="a7">
    <w:name w:val="Body Text"/>
    <w:basedOn w:val="a"/>
    <w:link w:val="a8"/>
    <w:uiPriority w:val="99"/>
    <w:semiHidden/>
    <w:unhideWhenUsed/>
    <w:rsid w:val="00966FD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66FDE"/>
  </w:style>
  <w:style w:type="paragraph" w:styleId="a9">
    <w:name w:val="List Paragraph"/>
    <w:basedOn w:val="a"/>
    <w:uiPriority w:val="34"/>
    <w:qFormat/>
    <w:rsid w:val="00BF025D"/>
    <w:pPr>
      <w:ind w:left="720"/>
      <w:contextualSpacing/>
    </w:pPr>
  </w:style>
  <w:style w:type="paragraph" w:customStyle="1" w:styleId="Standard">
    <w:name w:val="Standard"/>
    <w:rsid w:val="00F12B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Default">
    <w:name w:val="Default"/>
    <w:rsid w:val="00F12B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12BAD"/>
    <w:pPr>
      <w:spacing w:after="0" w:line="240" w:lineRule="auto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F8EB-1FB3-4F5D-806A-F87FF401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Маковлева Диана</dc:creator>
  <cp:lastModifiedBy>Андреева Елена Витальевна</cp:lastModifiedBy>
  <cp:revision>17</cp:revision>
  <cp:lastPrinted>2021-01-06T02:10:00Z</cp:lastPrinted>
  <dcterms:created xsi:type="dcterms:W3CDTF">2025-02-12T08:37:00Z</dcterms:created>
  <dcterms:modified xsi:type="dcterms:W3CDTF">2025-02-24T08:41:00Z</dcterms:modified>
</cp:coreProperties>
</file>