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C7" w:rsidRDefault="004A5DC0">
      <w:pPr>
        <w:widowControl w:val="0"/>
        <w:ind w:left="636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ПРОЕКТ</w:t>
      </w:r>
    </w:p>
    <w:p w:rsidR="007E55C7" w:rsidRDefault="004A5DC0">
      <w:pPr>
        <w:widowControl w:val="0"/>
        <w:ind w:left="6360"/>
        <w:rPr>
          <w:sz w:val="28"/>
          <w:szCs w:val="28"/>
        </w:rPr>
      </w:pPr>
      <w:r>
        <w:rPr>
          <w:sz w:val="28"/>
          <w:szCs w:val="28"/>
        </w:rPr>
        <w:t>вносится Правительством</w:t>
      </w:r>
      <w:r>
        <w:rPr>
          <w:sz w:val="28"/>
          <w:szCs w:val="28"/>
        </w:rPr>
        <w:br/>
        <w:t>Иркутской области</w:t>
      </w:r>
    </w:p>
    <w:p w:rsidR="007E55C7" w:rsidRPr="00396088" w:rsidRDefault="007E55C7">
      <w:pPr>
        <w:rPr>
          <w:sz w:val="28"/>
          <w:szCs w:val="28"/>
        </w:rPr>
      </w:pPr>
    </w:p>
    <w:p w:rsidR="007E55C7" w:rsidRDefault="007E55C7">
      <w:pPr>
        <w:pStyle w:val="3"/>
        <w:spacing w:line="228" w:lineRule="auto"/>
        <w:rPr>
          <w:szCs w:val="28"/>
        </w:rPr>
      </w:pPr>
    </w:p>
    <w:p w:rsidR="007E55C7" w:rsidRDefault="004A5DC0">
      <w:pPr>
        <w:pStyle w:val="3"/>
        <w:spacing w:line="228" w:lineRule="auto"/>
        <w:rPr>
          <w:szCs w:val="28"/>
        </w:rPr>
      </w:pPr>
      <w:r>
        <w:rPr>
          <w:szCs w:val="28"/>
        </w:rPr>
        <w:t>ЗАКОН</w:t>
      </w:r>
    </w:p>
    <w:p w:rsidR="007E55C7" w:rsidRDefault="004A5DC0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ИРКУТСКОЙ ОБЛАСТИ</w:t>
      </w:r>
    </w:p>
    <w:p w:rsidR="007E55C7" w:rsidRDefault="007E55C7">
      <w:pPr>
        <w:spacing w:line="228" w:lineRule="auto"/>
        <w:jc w:val="center"/>
        <w:rPr>
          <w:b/>
          <w:sz w:val="28"/>
          <w:szCs w:val="28"/>
        </w:rPr>
      </w:pPr>
    </w:p>
    <w:p w:rsidR="007E55C7" w:rsidRDefault="004A5DC0">
      <w:pPr>
        <w:pStyle w:val="4"/>
        <w:spacing w:line="228" w:lineRule="auto"/>
        <w:ind w:firstLine="0"/>
        <w:rPr>
          <w:szCs w:val="28"/>
        </w:rPr>
      </w:pPr>
      <w:r>
        <w:rPr>
          <w:szCs w:val="28"/>
        </w:rPr>
        <w:t>ОБ ИСПОЛНЕНИИ ОБЛАСТНОГО БЮДЖЕТА ЗА 202</w:t>
      </w:r>
      <w:r w:rsidR="00441BF5">
        <w:rPr>
          <w:szCs w:val="28"/>
        </w:rPr>
        <w:t>4</w:t>
      </w:r>
      <w:r>
        <w:rPr>
          <w:szCs w:val="28"/>
        </w:rPr>
        <w:t xml:space="preserve"> ГОД</w:t>
      </w:r>
    </w:p>
    <w:p w:rsidR="007E55C7" w:rsidRDefault="007E55C7">
      <w:pPr>
        <w:spacing w:line="228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7E55C7" w:rsidRDefault="004A5DC0">
      <w:pPr>
        <w:pStyle w:val="1"/>
        <w:spacing w:line="228" w:lineRule="auto"/>
        <w:ind w:firstLine="709"/>
        <w:rPr>
          <w:szCs w:val="28"/>
        </w:rPr>
      </w:pPr>
      <w:bookmarkStart w:id="1" w:name="_Ref524503050"/>
      <w:r>
        <w:rPr>
          <w:szCs w:val="28"/>
        </w:rPr>
        <w:t>Статья 1</w:t>
      </w:r>
      <w:bookmarkEnd w:id="1"/>
      <w:r>
        <w:rPr>
          <w:szCs w:val="28"/>
        </w:rPr>
        <w:t xml:space="preserve"> </w:t>
      </w:r>
    </w:p>
    <w:p w:rsidR="007E55C7" w:rsidRDefault="007E55C7">
      <w:pPr>
        <w:pStyle w:val="afb"/>
        <w:spacing w:line="228" w:lineRule="auto"/>
        <w:rPr>
          <w:rFonts w:ascii="Arial" w:hAnsi="Arial" w:cs="Arial"/>
          <w:sz w:val="28"/>
          <w:szCs w:val="28"/>
        </w:rPr>
      </w:pPr>
    </w:p>
    <w:p w:rsidR="007E55C7" w:rsidRDefault="004A5D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областного бюджета за 202</w:t>
      </w:r>
      <w:r w:rsidR="00441BF5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br w:type="textWrapping" w:clear="all"/>
        <w:t xml:space="preserve">по доходам в сумме </w:t>
      </w:r>
      <w:r w:rsidR="00547090" w:rsidRPr="00547090">
        <w:rPr>
          <w:sz w:val="28"/>
          <w:szCs w:val="28"/>
        </w:rPr>
        <w:t>277</w:t>
      </w:r>
      <w:r w:rsidR="00547090">
        <w:rPr>
          <w:sz w:val="28"/>
          <w:szCs w:val="28"/>
        </w:rPr>
        <w:t> </w:t>
      </w:r>
      <w:r w:rsidR="00547090" w:rsidRPr="00547090">
        <w:rPr>
          <w:sz w:val="28"/>
          <w:szCs w:val="28"/>
        </w:rPr>
        <w:t>050</w:t>
      </w:r>
      <w:r w:rsidR="00547090">
        <w:rPr>
          <w:sz w:val="28"/>
          <w:szCs w:val="28"/>
        </w:rPr>
        <w:t> </w:t>
      </w:r>
      <w:r w:rsidR="00547090" w:rsidRPr="00547090">
        <w:rPr>
          <w:sz w:val="28"/>
          <w:szCs w:val="28"/>
        </w:rPr>
        <w:t>612,</w:t>
      </w:r>
      <w:r w:rsidR="00FD5597">
        <w:rPr>
          <w:sz w:val="28"/>
          <w:szCs w:val="28"/>
        </w:rPr>
        <w:t>1</w:t>
      </w:r>
      <w:r w:rsidR="00547090" w:rsidRPr="00547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по расходам в сумме </w:t>
      </w:r>
      <w:r w:rsidR="00547090">
        <w:rPr>
          <w:sz w:val="28"/>
          <w:szCs w:val="28"/>
        </w:rPr>
        <w:t>301 823 </w:t>
      </w:r>
      <w:r w:rsidR="00547090" w:rsidRPr="00547090">
        <w:rPr>
          <w:sz w:val="28"/>
          <w:szCs w:val="28"/>
        </w:rPr>
        <w:t>093,7</w:t>
      </w:r>
      <w:r w:rsidR="00547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с превышением </w:t>
      </w:r>
      <w:r w:rsidR="00DB49C9">
        <w:rPr>
          <w:sz w:val="28"/>
          <w:szCs w:val="28"/>
        </w:rPr>
        <w:t>рас</w:t>
      </w:r>
      <w:r>
        <w:rPr>
          <w:sz w:val="28"/>
          <w:szCs w:val="28"/>
        </w:rPr>
        <w:t xml:space="preserve">ходов над </w:t>
      </w:r>
      <w:r w:rsidR="00DB49C9">
        <w:rPr>
          <w:sz w:val="28"/>
          <w:szCs w:val="28"/>
        </w:rPr>
        <w:t>доходами (де</w:t>
      </w:r>
      <w:r>
        <w:rPr>
          <w:sz w:val="28"/>
          <w:szCs w:val="28"/>
        </w:rPr>
        <w:t>фицит областного бюджета) в сумме</w:t>
      </w:r>
      <w:r w:rsidR="00DB49C9">
        <w:rPr>
          <w:sz w:val="28"/>
          <w:szCs w:val="28"/>
        </w:rPr>
        <w:t xml:space="preserve"> </w:t>
      </w:r>
      <w:r w:rsidR="00547090">
        <w:rPr>
          <w:sz w:val="28"/>
          <w:szCs w:val="28"/>
        </w:rPr>
        <w:t>24 772 481,</w:t>
      </w:r>
      <w:r w:rsidR="00FD5597">
        <w:rPr>
          <w:sz w:val="28"/>
          <w:szCs w:val="28"/>
        </w:rPr>
        <w:t>6</w:t>
      </w:r>
      <w:r w:rsidR="0054709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со следующими показателями:</w:t>
      </w:r>
    </w:p>
    <w:p w:rsidR="007E55C7" w:rsidRDefault="004A5D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доходов областного бюджета по кодам классификации доходов бюджетов за 202</w:t>
      </w:r>
      <w:r w:rsidR="00441BF5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1 к настоящему Закону;</w:t>
      </w:r>
    </w:p>
    <w:p w:rsidR="007E55C7" w:rsidRDefault="004A5D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расходов областного бюджета по ведомственной структуре расходов областного бюджета за 202</w:t>
      </w:r>
      <w:r w:rsidR="00441BF5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2 к настоящему Закону;</w:t>
      </w:r>
    </w:p>
    <w:p w:rsidR="007E55C7" w:rsidRDefault="004A5D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расходов областного бюджета по разделам и подразделам классификации расходов бюджетов за 202</w:t>
      </w:r>
      <w:r w:rsidR="00441BF5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3 </w:t>
      </w:r>
      <w:r>
        <w:rPr>
          <w:sz w:val="28"/>
          <w:szCs w:val="28"/>
        </w:rPr>
        <w:br w:type="textWrapping" w:clear="all"/>
        <w:t>к настоящему Закону;</w:t>
      </w:r>
    </w:p>
    <w:p w:rsidR="007E55C7" w:rsidRDefault="004A5D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источников финансирования дефицита областного бюджета по кодам классификации источников финансирования дефицитов бюджетов </w:t>
      </w:r>
      <w:r w:rsidR="00FD6464">
        <w:rPr>
          <w:sz w:val="28"/>
          <w:szCs w:val="28"/>
        </w:rPr>
        <w:br/>
      </w:r>
      <w:r>
        <w:rPr>
          <w:sz w:val="28"/>
          <w:szCs w:val="28"/>
        </w:rPr>
        <w:t>за 202</w:t>
      </w:r>
      <w:r w:rsidR="00441BF5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4 к настоящему Закону.</w:t>
      </w:r>
    </w:p>
    <w:p w:rsidR="007E55C7" w:rsidRDefault="007E55C7">
      <w:pPr>
        <w:spacing w:line="228" w:lineRule="auto"/>
        <w:rPr>
          <w:sz w:val="28"/>
          <w:szCs w:val="28"/>
        </w:rPr>
      </w:pPr>
    </w:p>
    <w:p w:rsidR="007E55C7" w:rsidRDefault="004A5DC0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</w:t>
      </w:r>
    </w:p>
    <w:p w:rsidR="007E55C7" w:rsidRDefault="007E55C7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5C7" w:rsidRDefault="004A5DC0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7E55C7" w:rsidRDefault="007E55C7">
      <w:pPr>
        <w:pStyle w:val="Con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E55C7" w:rsidRDefault="007E55C7">
      <w:pPr>
        <w:pStyle w:val="Con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E55C7" w:rsidRDefault="004A5DC0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>
        <w:rPr>
          <w:color w:val="000000"/>
          <w:sz w:val="28"/>
          <w:szCs w:val="28"/>
        </w:rPr>
        <w:t>Иркутской области                                                         И.И. Кобзев</w:t>
      </w:r>
      <w:r>
        <w:rPr>
          <w:color w:val="000000"/>
          <w:sz w:val="28"/>
          <w:szCs w:val="28"/>
        </w:rPr>
        <w:br w:type="textWrapping" w:clear="all"/>
      </w:r>
    </w:p>
    <w:p w:rsidR="007E55C7" w:rsidRDefault="004A5DC0">
      <w:pPr>
        <w:tabs>
          <w:tab w:val="left" w:pos="851"/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Иркутск</w:t>
      </w:r>
    </w:p>
    <w:p w:rsidR="007E55C7" w:rsidRDefault="004A5DC0">
      <w:pPr>
        <w:tabs>
          <w:tab w:val="left" w:pos="851"/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    »                               202</w:t>
      </w:r>
      <w:r w:rsidR="00441BF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bookmarkEnd w:id="0"/>
    </w:p>
    <w:sectPr w:rsidR="007E55C7">
      <w:headerReference w:type="even" r:id="rId7"/>
      <w:headerReference w:type="default" r:id="rId8"/>
      <w:type w:val="continuous"/>
      <w:pgSz w:w="11906" w:h="16838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5C7" w:rsidRDefault="004A5DC0">
      <w:r>
        <w:separator/>
      </w:r>
    </w:p>
  </w:endnote>
  <w:endnote w:type="continuationSeparator" w:id="0">
    <w:p w:rsidR="007E55C7" w:rsidRDefault="004A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5C7" w:rsidRDefault="004A5DC0">
      <w:r>
        <w:separator/>
      </w:r>
    </w:p>
  </w:footnote>
  <w:footnote w:type="continuationSeparator" w:id="0">
    <w:p w:rsidR="007E55C7" w:rsidRDefault="004A5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5C7" w:rsidRDefault="004A5DC0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1</w:t>
    </w:r>
    <w:r>
      <w:rPr>
        <w:rStyle w:val="afc"/>
      </w:rPr>
      <w:fldChar w:fldCharType="end"/>
    </w:r>
  </w:p>
  <w:p w:rsidR="007E55C7" w:rsidRDefault="007E55C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5C7" w:rsidRDefault="004A5DC0">
    <w:pPr>
      <w:pStyle w:val="ab"/>
      <w:framePr w:wrap="around" w:vAnchor="text" w:hAnchor="margin" w:xAlign="center" w:y="1"/>
      <w:rPr>
        <w:rStyle w:val="afc"/>
        <w:rFonts w:ascii="Arial" w:hAnsi="Arial"/>
        <w:sz w:val="26"/>
      </w:rPr>
    </w:pPr>
    <w:r>
      <w:rPr>
        <w:rStyle w:val="afc"/>
        <w:rFonts w:ascii="Arial" w:hAnsi="Arial"/>
        <w:sz w:val="26"/>
      </w:rPr>
      <w:fldChar w:fldCharType="begin"/>
    </w:r>
    <w:r>
      <w:rPr>
        <w:rStyle w:val="afc"/>
        <w:rFonts w:ascii="Arial" w:hAnsi="Arial"/>
        <w:sz w:val="26"/>
      </w:rPr>
      <w:instrText xml:space="preserve">PAGE  </w:instrText>
    </w:r>
    <w:r>
      <w:rPr>
        <w:rStyle w:val="afc"/>
        <w:rFonts w:ascii="Arial" w:hAnsi="Arial"/>
        <w:sz w:val="26"/>
      </w:rPr>
      <w:fldChar w:fldCharType="separate"/>
    </w:r>
    <w:r>
      <w:rPr>
        <w:rStyle w:val="afc"/>
        <w:rFonts w:ascii="Arial" w:hAnsi="Arial"/>
        <w:sz w:val="26"/>
      </w:rPr>
      <w:t>2</w:t>
    </w:r>
    <w:r>
      <w:rPr>
        <w:rStyle w:val="afc"/>
        <w:rFonts w:ascii="Arial" w:hAnsi="Arial"/>
        <w:sz w:val="26"/>
      </w:rPr>
      <w:fldChar w:fldCharType="end"/>
    </w:r>
  </w:p>
  <w:p w:rsidR="007E55C7" w:rsidRDefault="007E55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704"/>
    <w:multiLevelType w:val="hybridMultilevel"/>
    <w:tmpl w:val="503A2986"/>
    <w:lvl w:ilvl="0" w:tplc="7C50B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5AEE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30F1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62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767B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BEF1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144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240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1612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5443BA1"/>
    <w:multiLevelType w:val="hybridMultilevel"/>
    <w:tmpl w:val="9C840918"/>
    <w:lvl w:ilvl="0" w:tplc="1B644B0A">
      <w:start w:val="3"/>
      <w:numFmt w:val="bullet"/>
      <w:lvlText w:val="-"/>
      <w:lvlJc w:val="left"/>
      <w:pPr>
        <w:tabs>
          <w:tab w:val="num" w:pos="1129"/>
        </w:tabs>
        <w:ind w:left="1129" w:hanging="420"/>
      </w:pPr>
    </w:lvl>
    <w:lvl w:ilvl="1" w:tplc="0F022B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A826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4657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828E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FA92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24FB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F2EE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FC09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0C50F4"/>
    <w:multiLevelType w:val="hybridMultilevel"/>
    <w:tmpl w:val="AC1079E0"/>
    <w:lvl w:ilvl="0" w:tplc="0AF0DFF8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EE8C35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D6F9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749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6822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86DC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C0B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D879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CC01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712F9B"/>
    <w:multiLevelType w:val="hybridMultilevel"/>
    <w:tmpl w:val="F1C80952"/>
    <w:lvl w:ilvl="0" w:tplc="E7DA541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4A8673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3EA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96BE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62BF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4AE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542D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5EC8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D25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3B245FB"/>
    <w:multiLevelType w:val="hybridMultilevel"/>
    <w:tmpl w:val="D528F26A"/>
    <w:lvl w:ilvl="0" w:tplc="8376AF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2AAA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58DB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40EC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B091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365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F811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3454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484B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EAC61A3"/>
    <w:multiLevelType w:val="hybridMultilevel"/>
    <w:tmpl w:val="D86E7786"/>
    <w:lvl w:ilvl="0" w:tplc="C6AE7D18">
      <w:start w:val="1"/>
      <w:numFmt w:val="bullet"/>
      <w:lvlText w:val="-"/>
      <w:lvlJc w:val="left"/>
      <w:pPr>
        <w:tabs>
          <w:tab w:val="num" w:pos="1159"/>
        </w:tabs>
        <w:ind w:left="1159" w:hanging="450"/>
      </w:pPr>
      <w:rPr>
        <w:rFonts w:ascii="Times New Roman" w:hAnsi="Times New Roman"/>
      </w:rPr>
    </w:lvl>
    <w:lvl w:ilvl="1" w:tplc="6D84DF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5ECD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30DE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DC4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DAFC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E61A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48EF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0AFB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93A50FE"/>
    <w:multiLevelType w:val="hybridMultilevel"/>
    <w:tmpl w:val="AA70FE4E"/>
    <w:lvl w:ilvl="0" w:tplc="C4685C7C">
      <w:start w:val="3"/>
      <w:numFmt w:val="bullet"/>
      <w:lvlText w:val="-"/>
      <w:lvlJc w:val="left"/>
      <w:pPr>
        <w:tabs>
          <w:tab w:val="num" w:pos="1129"/>
        </w:tabs>
        <w:ind w:left="1129" w:hanging="420"/>
      </w:pPr>
    </w:lvl>
    <w:lvl w:ilvl="1" w:tplc="64BE6B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6418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EE7C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364E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F29B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F460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FC55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4CDF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B0E610B"/>
    <w:multiLevelType w:val="hybridMultilevel"/>
    <w:tmpl w:val="650A9D1A"/>
    <w:lvl w:ilvl="0" w:tplc="5BC29E1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B0E71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BA7C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B4BD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1A9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EEA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9436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7E26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48E4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0467591"/>
    <w:multiLevelType w:val="hybridMultilevel"/>
    <w:tmpl w:val="3B909202"/>
    <w:lvl w:ilvl="0" w:tplc="D12637CA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</w:lvl>
    <w:lvl w:ilvl="1" w:tplc="D15671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0C42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78A3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7E0D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2B4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AEB8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D228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7617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7C0586C"/>
    <w:multiLevelType w:val="hybridMultilevel"/>
    <w:tmpl w:val="D5965B4A"/>
    <w:lvl w:ilvl="0" w:tplc="BC883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6C7A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EC14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E4A9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648E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B88B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92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089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D41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8B1018D"/>
    <w:multiLevelType w:val="hybridMultilevel"/>
    <w:tmpl w:val="371CA5AC"/>
    <w:lvl w:ilvl="0" w:tplc="3B4AEFCE">
      <w:start w:val="3"/>
      <w:numFmt w:val="bullet"/>
      <w:lvlText w:val="-"/>
      <w:lvlJc w:val="left"/>
      <w:pPr>
        <w:tabs>
          <w:tab w:val="num" w:pos="1129"/>
        </w:tabs>
        <w:ind w:left="1129" w:hanging="420"/>
      </w:pPr>
    </w:lvl>
    <w:lvl w:ilvl="1" w:tplc="655E2E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9A82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A4A5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0C13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1432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6CF4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3036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2287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D2B3FF2"/>
    <w:multiLevelType w:val="hybridMultilevel"/>
    <w:tmpl w:val="F2F09174"/>
    <w:lvl w:ilvl="0" w:tplc="A1163B34">
      <w:start w:val="3"/>
      <w:numFmt w:val="bullet"/>
      <w:lvlText w:val="-"/>
      <w:lvlJc w:val="left"/>
      <w:pPr>
        <w:tabs>
          <w:tab w:val="num" w:pos="1129"/>
        </w:tabs>
        <w:ind w:left="1129" w:hanging="420"/>
      </w:pPr>
    </w:lvl>
    <w:lvl w:ilvl="1" w:tplc="B99C2D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BA0D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BC0D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22BB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1887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50C1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00D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8441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550220A"/>
    <w:multiLevelType w:val="hybridMultilevel"/>
    <w:tmpl w:val="3FDC60BE"/>
    <w:lvl w:ilvl="0" w:tplc="E19EF308">
      <w:start w:val="3"/>
      <w:numFmt w:val="bullet"/>
      <w:lvlText w:val="-"/>
      <w:lvlJc w:val="left"/>
      <w:pPr>
        <w:tabs>
          <w:tab w:val="num" w:pos="1129"/>
        </w:tabs>
        <w:ind w:left="1129" w:hanging="420"/>
      </w:pPr>
    </w:lvl>
    <w:lvl w:ilvl="1" w:tplc="20E8D6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6488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A095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CA52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384F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2A5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A4D5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F8EE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85E22A0"/>
    <w:multiLevelType w:val="hybridMultilevel"/>
    <w:tmpl w:val="275AECE0"/>
    <w:lvl w:ilvl="0" w:tplc="05C4A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E808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108E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E859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C241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A60F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E094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5C93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A414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C7"/>
    <w:rsid w:val="00396088"/>
    <w:rsid w:val="00441BF5"/>
    <w:rsid w:val="00492801"/>
    <w:rsid w:val="004A5DC0"/>
    <w:rsid w:val="00547090"/>
    <w:rsid w:val="007E55C7"/>
    <w:rsid w:val="00B3707B"/>
    <w:rsid w:val="00DB49C9"/>
    <w:rsid w:val="00EB383E"/>
    <w:rsid w:val="00FD5597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1880-05F7-4110-921C-0C4FB575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9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ind w:firstLine="709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  <w:rPr>
      <w:sz w:val="24"/>
    </w:rPr>
  </w:style>
  <w:style w:type="paragraph" w:styleId="25">
    <w:name w:val="Body Text 2"/>
    <w:basedOn w:val="a"/>
    <w:pPr>
      <w:tabs>
        <w:tab w:val="left" w:pos="709"/>
      </w:tabs>
      <w:jc w:val="both"/>
    </w:pPr>
    <w:rPr>
      <w:rFonts w:ascii="Arial" w:hAnsi="Arial"/>
      <w:sz w:val="26"/>
    </w:rPr>
  </w:style>
  <w:style w:type="paragraph" w:styleId="afb">
    <w:name w:val="Body Text Indent"/>
    <w:basedOn w:val="a"/>
    <w:pPr>
      <w:ind w:firstLine="709"/>
      <w:jc w:val="both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Consultant" w:hAnsi="Consultant"/>
      <w:lang w:eastAsia="ru-RU"/>
    </w:rPr>
  </w:style>
  <w:style w:type="character" w:styleId="afc">
    <w:name w:val="page number"/>
    <w:basedOn w:val="a0"/>
  </w:style>
  <w:style w:type="paragraph" w:styleId="26">
    <w:name w:val="Body Text Indent 2"/>
    <w:basedOn w:val="a"/>
    <w:pPr>
      <w:ind w:firstLine="709"/>
      <w:jc w:val="both"/>
    </w:pPr>
    <w:rPr>
      <w:sz w:val="28"/>
    </w:rPr>
  </w:style>
  <w:style w:type="paragraph" w:styleId="33">
    <w:name w:val="Body Text Indent 3"/>
    <w:basedOn w:val="a"/>
    <w:pPr>
      <w:ind w:firstLine="720"/>
      <w:jc w:val="both"/>
    </w:pPr>
    <w:rPr>
      <w:rFonts w:ascii="Arial" w:hAnsi="Arial"/>
      <w:sz w:val="24"/>
    </w:rPr>
  </w:style>
  <w:style w:type="character" w:styleId="afd">
    <w:name w:val="FollowedHyperlink"/>
    <w:rPr>
      <w:color w:val="8B008B"/>
      <w:u w:val="single"/>
    </w:rPr>
  </w:style>
  <w:style w:type="character" w:styleId="afe">
    <w:name w:val="Emphasis"/>
    <w:qFormat/>
    <w:rPr>
      <w:i/>
    </w:rPr>
  </w:style>
  <w:style w:type="paragraph" w:customStyle="1" w:styleId="13">
    <w:name w:val="Название1"/>
    <w:basedOn w:val="a"/>
    <w:qFormat/>
    <w:pPr>
      <w:jc w:val="center"/>
    </w:pPr>
    <w:rPr>
      <w:b/>
      <w:sz w:val="32"/>
    </w:rPr>
  </w:style>
  <w:style w:type="character" w:styleId="aff">
    <w:name w:val="Strong"/>
    <w:qFormat/>
    <w:rPr>
      <w:b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sz w:val="16"/>
      <w:szCs w:val="16"/>
      <w:lang w:eastAsia="ru-RU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1">
    <w:name w:val="Знак Знак Знак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Наумова Наталья Николаевна</cp:lastModifiedBy>
  <cp:revision>2</cp:revision>
  <dcterms:created xsi:type="dcterms:W3CDTF">2025-05-26T06:22:00Z</dcterms:created>
  <dcterms:modified xsi:type="dcterms:W3CDTF">2025-05-26T06:22:00Z</dcterms:modified>
  <cp:version>1048576</cp:version>
</cp:coreProperties>
</file>