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D6" w:rsidRPr="00EC27F8" w:rsidRDefault="00CA3684" w:rsidP="00CA36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A3684" w:rsidRDefault="00CA3684" w:rsidP="00BB3DD6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BB3DD6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B3DD6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СОБРАНИЕ</w:t>
      </w:r>
    </w:p>
    <w:p w:rsidR="00BB3DD6" w:rsidRPr="00EC27F8" w:rsidRDefault="00BB3DD6" w:rsidP="00BB3DD6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</w:t>
      </w:r>
    </w:p>
    <w:p w:rsidR="00BB3DD6" w:rsidRPr="00EC27F8" w:rsidRDefault="00BB3DD6" w:rsidP="00BB3DD6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B3DD6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B3DD6" w:rsidRPr="00EC27F8" w:rsidRDefault="00BB3DD6" w:rsidP="00BB3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B3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B3DD6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Default="00BB3DD6" w:rsidP="00BB3DD6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F56CF7" w:rsidRDefault="00BB3DD6" w:rsidP="00BB3DD6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9A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  <w:r w:rsidR="009A04D5" w:rsidRPr="007A1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Иркутской области </w:t>
      </w:r>
      <w:r w:rsidR="009A04D5" w:rsidRPr="00432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июня 2022</w:t>
      </w:r>
      <w:r w:rsidR="009A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A04D5" w:rsidRPr="0043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0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A04D5" w:rsidRPr="004328C6">
        <w:rPr>
          <w:rFonts w:ascii="Times New Roman" w:eastAsia="Times New Roman" w:hAnsi="Times New Roman" w:cs="Times New Roman"/>
          <w:sz w:val="28"/>
          <w:szCs w:val="28"/>
          <w:lang w:eastAsia="ru-RU"/>
        </w:rPr>
        <w:t>57/8-ЗС</w:t>
      </w:r>
      <w:r w:rsidR="00F56CF7" w:rsidRPr="00F56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CF7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hyperlink r:id="rId7" w:history="1">
        <w:r w:rsidR="00F56CF7" w:rsidRPr="00C017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Положения</w:t>
        </w:r>
      </w:hyperlink>
      <w:r w:rsidR="00F56CF7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ежегодном областном конкурсе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образованиях Иркутской области»</w:t>
      </w:r>
      <w:bookmarkStart w:id="0" w:name="_GoBack"/>
      <w:bookmarkEnd w:id="0"/>
    </w:p>
    <w:p w:rsidR="00BB3DD6" w:rsidRPr="00EC27F8" w:rsidRDefault="00BB3DD6" w:rsidP="00BB3DD6">
      <w:pPr>
        <w:spacing w:after="12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AFF" w:rsidRDefault="007A1AFF" w:rsidP="00BB3DD6">
      <w:pPr>
        <w:spacing w:after="12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4C47D3" w:rsidRDefault="004328C6" w:rsidP="00BB3DD6">
      <w:pPr>
        <w:spacing w:after="12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статьей 47 Устава Иркутской области, статьей 48 Закона Иркутской области от 8 июня 2009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43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30-оз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328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Законодательном Собрании Иркутской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статьями </w:t>
      </w:r>
      <w:hyperlink r:id="rId8" w:history="1">
        <w:r w:rsidR="00C0398E" w:rsidRPr="0026732B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</w:hyperlink>
      <w:hyperlink r:id="rId9" w:history="1">
        <w:r w:rsidR="00C0398E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114</w:t>
        </w:r>
      </w:hyperlink>
      <w:r w:rsidR="00C039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398E" w:rsidRPr="0026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C0398E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116</w:t>
        </w:r>
      </w:hyperlink>
      <w:r w:rsidR="00C0398E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-118, 120, 121</w:t>
      </w:r>
      <w:r w:rsidR="00C0398E" w:rsidRPr="0026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Законодательного Собрания Иркутской области</w:t>
      </w:r>
      <w:r w:rsidR="00C8135C" w:rsidRPr="00C8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Законодательное Собрание Иркутской области</w:t>
      </w:r>
    </w:p>
    <w:p w:rsidR="00BB3DD6" w:rsidRDefault="00BB3DD6" w:rsidP="00BB3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3DD6" w:rsidRPr="00EC27F8" w:rsidRDefault="00BB3DD6" w:rsidP="00BB3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BB3DD6" w:rsidRPr="00EC27F8" w:rsidRDefault="00BB3DD6" w:rsidP="00BB3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04D5" w:rsidRPr="00C017FB" w:rsidRDefault="00BB3DD6" w:rsidP="004F30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9A04D5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Законодательного Собрания Иркутской области от 22 июня 2022 года № 57/8-ЗС</w:t>
      </w:r>
      <w:r w:rsidR="00083983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hyperlink r:id="rId11" w:history="1">
        <w:r w:rsidR="00083983" w:rsidRPr="00C017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Положения</w:t>
        </w:r>
      </w:hyperlink>
      <w:r w:rsidR="00083983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ежегодном областном конкурсе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образованиях Иркутской области»</w:t>
      </w:r>
      <w:r w:rsidR="009A04D5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C72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постановление) </w:t>
      </w:r>
      <w:r w:rsidR="009A04D5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715C72" w:rsidRPr="00C017FB" w:rsidRDefault="009A04D5" w:rsidP="004F3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715C72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77A41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индивидуализированн</w:t>
      </w:r>
      <w:r w:rsidR="00715C72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77A41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заголовк</w:t>
      </w:r>
      <w:r w:rsidR="00715C72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7A41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C72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715C72" w:rsidRPr="00C017FB">
        <w:rPr>
          <w:rFonts w:ascii="Times New Roman" w:hAnsi="Times New Roman" w:cs="Times New Roman"/>
          <w:sz w:val="28"/>
          <w:szCs w:val="28"/>
        </w:rPr>
        <w:t>по реализации социально значимых проектов» исключить;</w:t>
      </w:r>
    </w:p>
    <w:p w:rsidR="002E7981" w:rsidRPr="00C017FB" w:rsidRDefault="00C0398E" w:rsidP="002E7981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hAnsi="Times New Roman" w:cs="Times New Roman"/>
          <w:sz w:val="28"/>
          <w:szCs w:val="28"/>
        </w:rPr>
        <w:t>2)</w:t>
      </w:r>
      <w:r w:rsidR="002E7981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преамбуле:</w:t>
      </w:r>
    </w:p>
    <w:p w:rsidR="002E7981" w:rsidRPr="00C017FB" w:rsidRDefault="002E7981" w:rsidP="002E7981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«главой 57 Гражданского кодекса Российской Федерации» исключить;</w:t>
      </w:r>
    </w:p>
    <w:p w:rsidR="002E7981" w:rsidRPr="00C017FB" w:rsidRDefault="002E7981" w:rsidP="002E7981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«статьями 83 – 86» заменить словами </w:t>
      </w:r>
      <w:r w:rsidR="000D34E8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</w:t>
      </w:r>
      <w:hyperlink r:id="rId12" w:history="1">
        <w:r w:rsidRPr="00C017FB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114</w:t>
        </w:r>
      </w:hyperlink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C017FB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116</w:t>
        </w:r>
      </w:hyperlink>
      <w:r w:rsidRPr="00C017FB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– 118, 120, 121</w:t>
      </w:r>
      <w:r w:rsidR="000D34E8" w:rsidRPr="00C017FB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»</w:t>
      </w:r>
      <w:r w:rsidRPr="00C017FB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;</w:t>
      </w:r>
    </w:p>
    <w:p w:rsidR="00715C72" w:rsidRPr="00C017FB" w:rsidRDefault="000D34E8" w:rsidP="004F3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5C72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1 слова «</w:t>
      </w:r>
      <w:r w:rsidR="00715C72" w:rsidRPr="00C017FB">
        <w:rPr>
          <w:rFonts w:ascii="Times New Roman" w:hAnsi="Times New Roman" w:cs="Times New Roman"/>
          <w:sz w:val="28"/>
          <w:szCs w:val="28"/>
        </w:rPr>
        <w:t>по реализации социально значимых проектов» исключить;</w:t>
      </w:r>
    </w:p>
    <w:p w:rsidR="00BB3DD6" w:rsidRPr="00C017FB" w:rsidRDefault="000D34E8" w:rsidP="004F3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hAnsi="Times New Roman" w:cs="Times New Roman"/>
          <w:sz w:val="28"/>
          <w:szCs w:val="28"/>
        </w:rPr>
        <w:t>4</w:t>
      </w:r>
      <w:r w:rsidR="00715C72" w:rsidRPr="00C017FB">
        <w:rPr>
          <w:rFonts w:ascii="Times New Roman" w:hAnsi="Times New Roman" w:cs="Times New Roman"/>
          <w:sz w:val="28"/>
          <w:szCs w:val="28"/>
        </w:rPr>
        <w:t xml:space="preserve">) </w:t>
      </w:r>
      <w:r w:rsidR="00BB3DD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4" w:history="1">
        <w:r w:rsidR="00BB3DD6" w:rsidRPr="00C017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</w:t>
        </w:r>
        <w:r w:rsidR="00083983" w:rsidRPr="00C017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</w:hyperlink>
      <w:r w:rsidR="00BB3DD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ежегодном областном конкурсе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образованиях Иркутской области</w:t>
      </w:r>
      <w:r w:rsidR="00BB3DD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</w:t>
      </w:r>
      <w:r w:rsidR="00083983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B3DD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постановлением:</w:t>
      </w:r>
    </w:p>
    <w:p w:rsidR="00715C72" w:rsidRPr="00C017FB" w:rsidRDefault="00715C72" w:rsidP="004F3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индивидуализированном заголовке слова «</w:t>
      </w:r>
      <w:r w:rsidRPr="00C017FB">
        <w:rPr>
          <w:rFonts w:ascii="Times New Roman" w:hAnsi="Times New Roman" w:cs="Times New Roman"/>
          <w:sz w:val="28"/>
          <w:szCs w:val="28"/>
        </w:rPr>
        <w:t>по реализации социально значимых проектов» исключить;</w:t>
      </w:r>
    </w:p>
    <w:p w:rsidR="00715C72" w:rsidRPr="00C017FB" w:rsidRDefault="00715C72" w:rsidP="004F30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слова «</w:t>
      </w:r>
      <w:r w:rsidRPr="00C017FB">
        <w:rPr>
          <w:rFonts w:ascii="Times New Roman" w:hAnsi="Times New Roman" w:cs="Times New Roman"/>
          <w:sz w:val="28"/>
          <w:szCs w:val="28"/>
        </w:rPr>
        <w:t>по реализации социально значимых проектов» исключить;</w:t>
      </w:r>
    </w:p>
    <w:p w:rsidR="00B27F2D" w:rsidRPr="00C017FB" w:rsidRDefault="00B27F2D" w:rsidP="004F30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3 пункта 4 после слов </w:t>
      </w:r>
      <w:r w:rsidR="003E6EBB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«победителей конкурса,» </w:t>
      </w:r>
      <w:r w:rsidR="00282CF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3E6EBB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</w:t>
      </w:r>
      <w:r w:rsidR="00404071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E6EBB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призеров конкурса»; </w:t>
      </w:r>
    </w:p>
    <w:p w:rsidR="00525AFB" w:rsidRPr="00C017FB" w:rsidRDefault="00525AFB" w:rsidP="004F30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</w:t>
      </w:r>
      <w:r w:rsidR="00083983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 «взаимодействия представительных органов с населением» </w:t>
      </w:r>
      <w:r w:rsidR="00282CF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="00B27F2D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3983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вопросов непосредственного обеспечения жизнедеятельности населения (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местного значения</w:t>
      </w:r>
      <w:r w:rsidR="00083983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,»;  </w:t>
      </w:r>
    </w:p>
    <w:p w:rsidR="00273BCB" w:rsidRPr="00C017FB" w:rsidRDefault="00273BCB" w:rsidP="004F30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6:</w:t>
      </w:r>
    </w:p>
    <w:p w:rsidR="00273BCB" w:rsidRPr="00C017FB" w:rsidRDefault="00273BCB" w:rsidP="00273B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2 слова «в решении вопросов местного значения» заменить словами «по решению вопросов непосредственного обеспечения жизнедеятельности населения (вопросов местного значения),»; </w:t>
      </w:r>
    </w:p>
    <w:p w:rsidR="00525AFB" w:rsidRPr="00C017FB" w:rsidRDefault="00525AFB" w:rsidP="004F30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3 после слов «</w:t>
      </w:r>
      <w:r w:rsidR="00282CF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активного участия граждан в решении вопросов 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муниципального образования</w:t>
      </w:r>
      <w:r w:rsidR="00282CF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82CF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B27F2D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«повышение эффективности работы с обращениями граждан»;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3983" w:rsidRPr="00C017FB" w:rsidRDefault="00083983" w:rsidP="00083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 изложить в следующей редакции:</w:t>
      </w:r>
    </w:p>
    <w:p w:rsidR="00083983" w:rsidRPr="00C017FB" w:rsidRDefault="00083983" w:rsidP="00083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«7. Участие представительных органов в конкурсе является добровольным.</w:t>
      </w:r>
    </w:p>
    <w:p w:rsidR="00083983" w:rsidRPr="00C017FB" w:rsidRDefault="00083983" w:rsidP="00083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отдельно по трем группам представительных органов:</w:t>
      </w:r>
    </w:p>
    <w:p w:rsidR="00083983" w:rsidRPr="00C017FB" w:rsidRDefault="00083983" w:rsidP="00E36562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городские округа;</w:t>
      </w:r>
    </w:p>
    <w:p w:rsidR="00083983" w:rsidRPr="00C017FB" w:rsidRDefault="00083983" w:rsidP="0008398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округа;</w:t>
      </w:r>
    </w:p>
    <w:p w:rsidR="00083983" w:rsidRPr="00C017FB" w:rsidRDefault="00083983" w:rsidP="00083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3) муниципальные районы.»;</w:t>
      </w:r>
    </w:p>
    <w:p w:rsidR="00083983" w:rsidRPr="00C017FB" w:rsidRDefault="00083983" w:rsidP="00083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8 дополнить подпунктом 5 следующего содержания: </w:t>
      </w:r>
    </w:p>
    <w:p w:rsidR="00083983" w:rsidRPr="00C017FB" w:rsidRDefault="00083983" w:rsidP="00083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«5) «Работа с обращениями граждан.»;</w:t>
      </w:r>
    </w:p>
    <w:p w:rsidR="00E04AC3" w:rsidRPr="00C017FB" w:rsidRDefault="00E04AC3" w:rsidP="00E04A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1 пункта 10 слова «Федеральным законом от 6 октября 2003 года № 131-ФЗ «Об общих принципах организации местного самоуправления в Российской Федерации» заменить словами «действующим законодательством»;</w:t>
      </w:r>
    </w:p>
    <w:p w:rsidR="006018E0" w:rsidRPr="00C017FB" w:rsidRDefault="006018E0" w:rsidP="004F30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подпункте 6 пункта 11 слова «Федеральным законом от 6 октября 2003 года № 131-ФЗ «Об общих принципах организации местного самоуправления в Российской Федерации» заменить словами «действующим законодательством»;</w:t>
      </w:r>
    </w:p>
    <w:p w:rsidR="006018E0" w:rsidRPr="00C017FB" w:rsidRDefault="006018E0" w:rsidP="00601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5 пункта 12 слова «Федеральным законом от 6 октября 2003 года № 131-ФЗ «Об общих принципах организации местного самоуправления в Российской Федерации» заменить словами «действующим законодательством»;</w:t>
      </w:r>
    </w:p>
    <w:p w:rsidR="006018E0" w:rsidRPr="00C017FB" w:rsidRDefault="006018E0" w:rsidP="00601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7 пункта 13 слова «Федеральным законом от 6 октября 2003 года № 131-ФЗ «Об общих принципах организации местного самоуправления в Российской Федерации» заменить словами «действующим законодательством»;</w:t>
      </w:r>
    </w:p>
    <w:p w:rsidR="004328C6" w:rsidRPr="00C017FB" w:rsidRDefault="004328C6" w:rsidP="007A1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13</w:t>
      </w:r>
      <w:r w:rsidRPr="00C017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4328C6" w:rsidRPr="00C017FB" w:rsidRDefault="004328C6" w:rsidP="004328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«13</w:t>
      </w:r>
      <w:r w:rsidRPr="00C017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Критериями оценки конкурсных работ в номинации «Работа с обращениями граждан» являются:</w:t>
      </w:r>
    </w:p>
    <w:p w:rsidR="004328C6" w:rsidRPr="00C017FB" w:rsidRDefault="00FC0DFA" w:rsidP="00FC0DFA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аличие правовых актов, </w:t>
      </w:r>
      <w:r w:rsidR="00282CF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устанавливающих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</w:t>
      </w:r>
      <w:r w:rsidR="00282CF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обращений граждан, порядок </w:t>
      </w:r>
      <w:r w:rsidR="00282CF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личного приема граждан, </w:t>
      </w:r>
      <w:r w:rsidR="00282CF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регулирующих вопросы осуществления 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="00282CF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</w:t>
      </w:r>
      <w:r w:rsidR="00282CF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рассмотрени</w:t>
      </w:r>
      <w:r w:rsidR="00282CF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</w:t>
      </w:r>
      <w:r w:rsidR="00282CF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28C6" w:rsidRPr="00C017FB" w:rsidRDefault="004328C6" w:rsidP="00FC0DFA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утвержденного графика приема граждан депутатами представительного органа муниципального образования (годовой, квартальный) и его опубликование</w:t>
      </w:r>
      <w:r w:rsidR="00FC0DFA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28C6" w:rsidRPr="00C017FB" w:rsidRDefault="00FC0DFA" w:rsidP="00FC0DFA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раздела «Обращения граждан» на официальном сайте представительного органа муниципального образования с необходимой информаци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правовых актах, регулирующих отношения в сфере обращений граждан; наличие интернет-приемной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28C6" w:rsidRPr="00C017FB" w:rsidRDefault="00FC0DFA" w:rsidP="00FC0DFA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воевременное рассмотрение обращений граждан и направление заявителям ответов в установленный законодательством срок</w:t>
      </w:r>
      <w:r w:rsidR="00AA79AE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отсутствие актов прокурорского реагирования, жалоб заявителей на некачественное и несвоевременное рассмотрение обращений граждан;</w:t>
      </w:r>
    </w:p>
    <w:p w:rsidR="00296E7B" w:rsidRPr="00C017FB" w:rsidRDefault="00296E7B" w:rsidP="00296E7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личного приема граждан депутатами представительного органа муниципального образования и эффективность рассмотрения обращений;</w:t>
      </w:r>
    </w:p>
    <w:p w:rsidR="004328C6" w:rsidRPr="00C017FB" w:rsidRDefault="00AA79AE" w:rsidP="00FC0DFA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FC0DFA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 (с указанием сфер/проблематики), поступивших в представительный орган муниципального образования, 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депутатам представительного органа муниципального образования, включая 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(год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4328C6" w:rsidRPr="00C017FB" w:rsidRDefault="00FC0DFA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обращений, поступивших в представительный орган муниципального образования; </w:t>
      </w:r>
    </w:p>
    <w:p w:rsidR="004328C6" w:rsidRPr="00C017FB" w:rsidRDefault="00FC0DFA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количество обращений, по которым поставленные в обращении вопросы решены;</w:t>
      </w:r>
    </w:p>
    <w:p w:rsidR="004328C6" w:rsidRPr="00C017FB" w:rsidRDefault="00FC0DFA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количество обращений, рассмотрению которых был придан публичный характер, в </w:t>
      </w:r>
      <w:r w:rsidR="004F3028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представительного органа муниципального образования;</w:t>
      </w:r>
    </w:p>
    <w:p w:rsidR="004328C6" w:rsidRPr="00C017FB" w:rsidRDefault="00FC0DFA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количество обращений, ставших предметом правотворческих инициатив депутатов представительного органа муниципального образования;  </w:t>
      </w:r>
    </w:p>
    <w:p w:rsidR="004328C6" w:rsidRPr="00C017FB" w:rsidRDefault="00FC0DFA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количество обращений, ставших предметом инициативных проектов, </w:t>
      </w:r>
      <w:r w:rsidR="00F96C6B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народных инициатив, 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реализованных в муниципальном образовании;  </w:t>
      </w:r>
    </w:p>
    <w:p w:rsidR="004328C6" w:rsidRPr="00C017FB" w:rsidRDefault="00FC0DFA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эффективность рассмотрения обращений в сравнении с предыдущим годом (в целом и по сферам: количество обращений сократилось/ увеличилось/осталось на </w:t>
      </w:r>
      <w:r w:rsidR="00A97C65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прежнем</w:t>
      </w:r>
      <w:r w:rsidR="004328C6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уровне)</w:t>
      </w:r>
      <w:r w:rsidR="00296E7B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28C6" w:rsidRPr="00C017FB" w:rsidRDefault="004328C6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C0DFA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E7B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="00FC0DFA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</w:t>
      </w:r>
      <w:r w:rsidR="00296E7B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порядка рассмотрения обращений</w:t>
      </w:r>
      <w:r w:rsidR="00296E7B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</w:t>
      </w:r>
      <w:r w:rsidR="00CC13E4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296E7B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дан,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проведения личного приема граждан</w:t>
      </w:r>
      <w:r w:rsidR="00A97C65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E36562" w:rsidRPr="00C017FB" w:rsidRDefault="00E36562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15 после слов «секретаря и» дополнить словом «иных»;</w:t>
      </w:r>
    </w:p>
    <w:p w:rsidR="003E6EBB" w:rsidRPr="00C017FB" w:rsidRDefault="003E6EBB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296E7B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15 изложить в следующей редакции:</w:t>
      </w:r>
    </w:p>
    <w:p w:rsidR="003E6EBB" w:rsidRPr="00C017FB" w:rsidRDefault="003E6EBB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«Членами конкурсной комиссии являются депутаты Законодательного Собрания Иркутской области (по одному депутату от каждой депутатской фракции, депутатской группы в Законодательном Собрании Иркутской области), </w:t>
      </w:r>
      <w:r w:rsidR="00296E7B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начальники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подразделений аппарата Законодательного Собрания Иркутской области (правовое управление, </w:t>
      </w:r>
      <w:r w:rsidR="0096390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 информационной политике, связям со </w:t>
      </w:r>
      <w:r w:rsidR="00296E7B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="0096390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гражданским обществом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 по взаимодействию с органами местного самоуправления</w:t>
      </w:r>
      <w:r w:rsidR="0096390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организационного управления, отдел по работе с обращениями граждан организационного управления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представитель управления Губернатора Иркутской области и Правительства Иркутской области по региональной политике (по согласованию), представитель министерства экономического развития </w:t>
      </w:r>
      <w:r w:rsidR="0096390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промышленности 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(по согласованию), </w:t>
      </w:r>
      <w:r w:rsidR="0096390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н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екоммерческой организации </w:t>
      </w:r>
      <w:r w:rsidR="0096390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муниципальных образований Иркутской области</w:t>
      </w:r>
      <w:r w:rsidR="0096390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согласованию).</w:t>
      </w:r>
      <w:r w:rsidR="005A4364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44067" w:rsidRPr="00C017FB" w:rsidRDefault="00D44067" w:rsidP="00D44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4 </w:t>
      </w:r>
      <w:r w:rsidR="00296E7B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после слов «определяет победителей конкурса» </w:t>
      </w:r>
      <w:r w:rsidR="0080114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</w:t>
      </w:r>
      <w:r w:rsidR="0080114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может определять призеров конкурса.»;</w:t>
      </w:r>
    </w:p>
    <w:p w:rsidR="00A97C65" w:rsidRPr="00C017FB" w:rsidRDefault="005A4364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24 слова «и четвертой» исключить;  </w:t>
      </w:r>
    </w:p>
    <w:p w:rsidR="009B4B69" w:rsidRPr="00C017FB" w:rsidRDefault="00A97C65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063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25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063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9B4B69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5CFD" w:rsidRPr="00C017FB" w:rsidRDefault="00D57063" w:rsidP="00C65C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C65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C65CFD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конкурса награждаются </w:t>
      </w:r>
      <w:r w:rsidR="00C65CFD" w:rsidRPr="00C017FB">
        <w:rPr>
          <w:rFonts w:ascii="Times New Roman" w:hAnsi="Times New Roman" w:cs="Times New Roman"/>
          <w:sz w:val="28"/>
          <w:szCs w:val="28"/>
        </w:rPr>
        <w:t>дипломами</w:t>
      </w:r>
      <w:r w:rsidR="00150C8F" w:rsidRPr="00C017FB">
        <w:rPr>
          <w:rFonts w:ascii="Times New Roman" w:hAnsi="Times New Roman" w:cs="Times New Roman"/>
          <w:sz w:val="28"/>
          <w:szCs w:val="28"/>
        </w:rPr>
        <w:t xml:space="preserve"> победителя</w:t>
      </w:r>
      <w:r w:rsidR="00C65CFD" w:rsidRPr="00C017FB">
        <w:rPr>
          <w:rFonts w:ascii="Times New Roman" w:hAnsi="Times New Roman" w:cs="Times New Roman"/>
          <w:sz w:val="28"/>
          <w:szCs w:val="28"/>
        </w:rPr>
        <w:t xml:space="preserve"> </w:t>
      </w:r>
      <w:r w:rsidR="00C65CFD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ценными подарками.</w:t>
      </w:r>
    </w:p>
    <w:p w:rsidR="00A97C65" w:rsidRPr="00C017FB" w:rsidRDefault="00A97C65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конкурсной комиссии могут определяться призеры конкурса (не более </w:t>
      </w:r>
      <w:r w:rsidR="009F5411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призера в номинации от соответствующей группы 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представительных органов муниципальных образований).</w:t>
      </w:r>
    </w:p>
    <w:p w:rsidR="00A97C65" w:rsidRPr="00C017FB" w:rsidRDefault="00A97C65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Призерами конкурса признаются представительные органы муниципальных образований первой, второй, третьей групп, набравшие наибольшее количество баллов</w:t>
      </w:r>
      <w:r w:rsidR="009F5411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соответствующей номинации</w:t>
      </w:r>
      <w:r w:rsidR="0080114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победителей конкурса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подсчет которых осуществляется в соответствии с таблицей подсчета баллов, оформленной согласно приложению 2 к настоящему Положению.</w:t>
      </w:r>
    </w:p>
    <w:p w:rsidR="00A97C65" w:rsidRPr="00C017FB" w:rsidRDefault="009F5411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Призерам </w:t>
      </w:r>
      <w:r w:rsidR="00A97C65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вручаются дипломы</w:t>
      </w:r>
      <w:r w:rsidR="0025058F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призера </w:t>
      </w:r>
      <w:r w:rsidR="00A97C65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ценные подарки.</w:t>
      </w:r>
    </w:p>
    <w:p w:rsidR="00C65CFD" w:rsidRPr="00C017FB" w:rsidRDefault="0025058F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hAnsi="Times New Roman" w:cs="Times New Roman"/>
          <w:sz w:val="28"/>
          <w:szCs w:val="28"/>
        </w:rPr>
        <w:t xml:space="preserve">Представительным органам, представившим документы для участия в </w:t>
      </w:r>
      <w:r w:rsidRPr="00C017FB">
        <w:rPr>
          <w:rFonts w:ascii="Times New Roman" w:hAnsi="Times New Roman" w:cs="Times New Roman"/>
          <w:sz w:val="28"/>
          <w:szCs w:val="28"/>
        </w:rPr>
        <w:lastRenderedPageBreak/>
        <w:t>конкурсе, соответствующие условиям и номинациям конкурса, но не ставшим победителями и призерами конкурса, выдается диплом участника конкурса.</w:t>
      </w:r>
    </w:p>
    <w:p w:rsidR="009B4B69" w:rsidRPr="00C017FB" w:rsidRDefault="00C65CFD" w:rsidP="00A97C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проведения конкурса осуществляется в соответствии со сметой Законодательного Собрания Иркутской области.</w:t>
      </w:r>
      <w:r w:rsidR="009B4B69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B189E" w:rsidRPr="00C017FB" w:rsidRDefault="003B189E" w:rsidP="003B18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27 после слов «победителей» дополнить словами «и призеров»;</w:t>
      </w:r>
    </w:p>
    <w:p w:rsidR="003B189E" w:rsidRPr="00C017FB" w:rsidRDefault="003B189E" w:rsidP="003B18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</w:t>
      </w:r>
      <w:r w:rsidR="00BB19CF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«победителей» дополнить словами «и призеров»</w:t>
      </w:r>
      <w:r w:rsidR="001D2E0A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3BB3" w:rsidRPr="00C017FB" w:rsidRDefault="005D3BB3" w:rsidP="003B18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1 </w:t>
      </w:r>
      <w:r w:rsidR="00BF24A0"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017FB">
        <w:rPr>
          <w:rFonts w:ascii="Times New Roman" w:hAnsi="Times New Roman" w:cs="Times New Roman"/>
          <w:sz w:val="28"/>
          <w:szCs w:val="28"/>
        </w:rPr>
        <w:t>по реализации социально значимых проектов» исключить;</w:t>
      </w:r>
    </w:p>
    <w:p w:rsidR="00273BCB" w:rsidRPr="00C017FB" w:rsidRDefault="00C95F99" w:rsidP="00C95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7FB">
        <w:rPr>
          <w:rFonts w:ascii="Times New Roman" w:hAnsi="Times New Roman" w:cs="Times New Roman"/>
          <w:sz w:val="28"/>
          <w:szCs w:val="28"/>
        </w:rPr>
        <w:t>в приложении 2</w:t>
      </w:r>
      <w:r w:rsidR="00273BCB" w:rsidRPr="00C017FB">
        <w:rPr>
          <w:rFonts w:ascii="Times New Roman" w:hAnsi="Times New Roman" w:cs="Times New Roman"/>
          <w:sz w:val="28"/>
          <w:szCs w:val="28"/>
        </w:rPr>
        <w:t>:</w:t>
      </w:r>
    </w:p>
    <w:p w:rsidR="00C95F99" w:rsidRPr="00C017FB" w:rsidRDefault="00C95F99" w:rsidP="00C95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«Федеральным законом от 6 октября 2003 года № 131-ФЗ «Об общих принципах организации местного самоуправления в Российской Федерации» заменить словами «действующим законодательством»;</w:t>
      </w:r>
    </w:p>
    <w:p w:rsidR="001D2E0A" w:rsidRPr="00C017FB" w:rsidRDefault="001D2E0A" w:rsidP="003B18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таблицей следующего содержания:</w:t>
      </w:r>
    </w:p>
    <w:p w:rsidR="00CC13E4" w:rsidRPr="00C017FB" w:rsidRDefault="00CC13E4" w:rsidP="000C7F9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D2E0A" w:rsidRPr="00C017FB" w:rsidRDefault="001D2E0A" w:rsidP="000C7F9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017FB">
        <w:rPr>
          <w:rFonts w:ascii="Times New Roman" w:hAnsi="Times New Roman" w:cs="Times New Roman"/>
          <w:b w:val="0"/>
          <w:sz w:val="28"/>
          <w:szCs w:val="28"/>
        </w:rPr>
        <w:t>«ТАБЛИЦА</w:t>
      </w:r>
      <w:r w:rsidR="000C7F91" w:rsidRPr="00C017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17FB">
        <w:rPr>
          <w:rFonts w:ascii="Times New Roman" w:hAnsi="Times New Roman" w:cs="Times New Roman"/>
          <w:b w:val="0"/>
          <w:sz w:val="28"/>
          <w:szCs w:val="28"/>
        </w:rPr>
        <w:t>ПОДСЧЕТА БАЛЛОВ ПО КРИТЕРИЯМ ОЦЕНКИ КОНКУРСНЫХ РАБОТ И ОПРЕДЕЛЕНИЯ ПОБЕДИТЕЛЕЙ КОНКУРСА В НОМИНАЦИИ «РАБОТА С ОБРАЩЕНИЯМИ ГРАЖДАН</w:t>
      </w:r>
    </w:p>
    <w:p w:rsidR="001D2E0A" w:rsidRPr="00C017FB" w:rsidRDefault="001D2E0A" w:rsidP="001D2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7F91" w:rsidRPr="00C017FB" w:rsidRDefault="000C7F91" w:rsidP="001D2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613"/>
        <w:gridCol w:w="2812"/>
        <w:gridCol w:w="359"/>
      </w:tblGrid>
      <w:tr w:rsidR="005D3BB3" w:rsidRPr="00C017FB" w:rsidTr="005D3BB3">
        <w:tc>
          <w:tcPr>
            <w:tcW w:w="709" w:type="dxa"/>
          </w:tcPr>
          <w:p w:rsidR="005D3BB3" w:rsidRPr="00C017FB" w:rsidRDefault="005D3BB3" w:rsidP="001D2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13" w:type="dxa"/>
          </w:tcPr>
          <w:p w:rsidR="005D3BB3" w:rsidRPr="00C017FB" w:rsidRDefault="005D3BB3" w:rsidP="001D2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812" w:type="dxa"/>
            <w:tcBorders>
              <w:right w:val="single" w:sz="4" w:space="0" w:color="auto"/>
            </w:tcBorders>
          </w:tcPr>
          <w:p w:rsidR="005D3BB3" w:rsidRPr="00C017FB" w:rsidRDefault="005D3BB3" w:rsidP="001D2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по каждому критерию - 5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BB3" w:rsidRPr="00C017FB" w:rsidRDefault="005D3BB3" w:rsidP="001D2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BB3" w:rsidRPr="00C017FB" w:rsidTr="005D3BB3">
        <w:tc>
          <w:tcPr>
            <w:tcW w:w="709" w:type="dxa"/>
          </w:tcPr>
          <w:p w:rsidR="005D3BB3" w:rsidRPr="00C017FB" w:rsidRDefault="005D3BB3" w:rsidP="001D2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3" w:type="dxa"/>
          </w:tcPr>
          <w:p w:rsidR="005D3BB3" w:rsidRPr="00C017FB" w:rsidRDefault="005D3BB3" w:rsidP="00914B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hAnsi="Times New Roman" w:cs="Times New Roman"/>
                <w:sz w:val="28"/>
                <w:szCs w:val="28"/>
              </w:rPr>
              <w:t>Наличие правовых актов, устанавливающих порядок организации рассмотрения обращений граждан, порядок организации проведения личного приема граждан, регулирующих вопросы осуществления мониторинга и контроля за рассмотрением обращений граждан;</w:t>
            </w:r>
          </w:p>
        </w:tc>
        <w:tc>
          <w:tcPr>
            <w:tcW w:w="2812" w:type="dxa"/>
            <w:tcBorders>
              <w:right w:val="single" w:sz="4" w:space="0" w:color="auto"/>
            </w:tcBorders>
          </w:tcPr>
          <w:p w:rsidR="005D3BB3" w:rsidRPr="00C017FB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BB3" w:rsidRPr="00C017FB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BB3" w:rsidRPr="00C017FB" w:rsidTr="005D3BB3">
        <w:tc>
          <w:tcPr>
            <w:tcW w:w="709" w:type="dxa"/>
          </w:tcPr>
          <w:p w:rsidR="005D3BB3" w:rsidRPr="00C017FB" w:rsidRDefault="005D3BB3" w:rsidP="001D2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13" w:type="dxa"/>
          </w:tcPr>
          <w:p w:rsidR="005D3BB3" w:rsidRPr="00C017FB" w:rsidRDefault="005D3BB3" w:rsidP="001D2E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утвержденного графика приема граждан депутатами представительного органа муниципального образования (годовой, квартальный) и его опубликование</w:t>
            </w:r>
          </w:p>
        </w:tc>
        <w:tc>
          <w:tcPr>
            <w:tcW w:w="2812" w:type="dxa"/>
            <w:tcBorders>
              <w:right w:val="single" w:sz="4" w:space="0" w:color="auto"/>
            </w:tcBorders>
          </w:tcPr>
          <w:p w:rsidR="005D3BB3" w:rsidRPr="00C017FB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BB3" w:rsidRPr="00C017FB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BB3" w:rsidRPr="00C017FB" w:rsidTr="005D3BB3">
        <w:tc>
          <w:tcPr>
            <w:tcW w:w="709" w:type="dxa"/>
          </w:tcPr>
          <w:p w:rsidR="005D3BB3" w:rsidRPr="00C017FB" w:rsidRDefault="005D3BB3" w:rsidP="001D2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13" w:type="dxa"/>
          </w:tcPr>
          <w:p w:rsidR="005D3BB3" w:rsidRPr="00C017FB" w:rsidRDefault="005D3BB3" w:rsidP="00914B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hAnsi="Times New Roman" w:cs="Times New Roman"/>
                <w:sz w:val="28"/>
                <w:szCs w:val="28"/>
              </w:rPr>
              <w:t>Наличие раздела «Обращения граждан» на официальном сайте представительного органа муниципального образования с необходимой информацией о правовых актах, регулирующих отношения в сфере обращений граждан; наличие интернет-приемной</w:t>
            </w:r>
          </w:p>
        </w:tc>
        <w:tc>
          <w:tcPr>
            <w:tcW w:w="2812" w:type="dxa"/>
            <w:tcBorders>
              <w:right w:val="single" w:sz="4" w:space="0" w:color="auto"/>
            </w:tcBorders>
          </w:tcPr>
          <w:p w:rsidR="005D3BB3" w:rsidRPr="00C017FB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BB3" w:rsidRPr="00C017FB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BB3" w:rsidRPr="00C017FB" w:rsidTr="005D3BB3">
        <w:tc>
          <w:tcPr>
            <w:tcW w:w="709" w:type="dxa"/>
          </w:tcPr>
          <w:p w:rsidR="005D3BB3" w:rsidRPr="00C017FB" w:rsidRDefault="005D3BB3" w:rsidP="001D2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13" w:type="dxa"/>
          </w:tcPr>
          <w:p w:rsidR="005D3BB3" w:rsidRPr="00C017FB" w:rsidRDefault="005D3BB3" w:rsidP="00914B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Своевременное рассмотрение обращений граждан и направление заявителям ответов в </w:t>
            </w:r>
            <w:r w:rsidRPr="00C017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установленный законодательством срок, отсутствие актов прокурорского реагирования, жалоб заявителей на некачественное и несвоевременное рассмотрение обращений граждан</w:t>
            </w:r>
          </w:p>
        </w:tc>
        <w:tc>
          <w:tcPr>
            <w:tcW w:w="2812" w:type="dxa"/>
            <w:tcBorders>
              <w:right w:val="single" w:sz="4" w:space="0" w:color="auto"/>
            </w:tcBorders>
          </w:tcPr>
          <w:p w:rsidR="005D3BB3" w:rsidRPr="00C017FB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BB3" w:rsidRPr="00C017FB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BB3" w:rsidRPr="00C017FB" w:rsidTr="005D3BB3">
        <w:tc>
          <w:tcPr>
            <w:tcW w:w="709" w:type="dxa"/>
          </w:tcPr>
          <w:p w:rsidR="005D3BB3" w:rsidRPr="00C017FB" w:rsidRDefault="005D3BB3" w:rsidP="001D2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613" w:type="dxa"/>
          </w:tcPr>
          <w:p w:rsidR="005D3BB3" w:rsidRPr="00C017FB" w:rsidRDefault="005D3BB3" w:rsidP="00CC13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hAnsi="Times New Roman" w:cs="Times New Roman"/>
                <w:sz w:val="28"/>
                <w:szCs w:val="28"/>
              </w:rPr>
              <w:t>Осуществление личного приема граждан депутатами представительного органа муниципального образования и эффективность рассмотрения обращений</w:t>
            </w:r>
          </w:p>
        </w:tc>
        <w:tc>
          <w:tcPr>
            <w:tcW w:w="2812" w:type="dxa"/>
            <w:tcBorders>
              <w:right w:val="single" w:sz="4" w:space="0" w:color="auto"/>
            </w:tcBorders>
          </w:tcPr>
          <w:p w:rsidR="005D3BB3" w:rsidRPr="00C017FB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BB3" w:rsidRPr="00C017FB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BB3" w:rsidRPr="001D2E0A" w:rsidTr="005D3BB3">
        <w:tc>
          <w:tcPr>
            <w:tcW w:w="709" w:type="dxa"/>
          </w:tcPr>
          <w:p w:rsidR="005D3BB3" w:rsidRPr="00C017FB" w:rsidRDefault="005D3BB3" w:rsidP="001D2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13" w:type="dxa"/>
          </w:tcPr>
          <w:p w:rsidR="005D3BB3" w:rsidRPr="001D2E0A" w:rsidRDefault="005D3BB3" w:rsidP="00CC13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7FB">
              <w:rPr>
                <w:rFonts w:ascii="Times New Roman" w:hAnsi="Times New Roman" w:cs="Times New Roman"/>
                <w:sz w:val="28"/>
                <w:szCs w:val="28"/>
              </w:rPr>
              <w:t>Проведение анализа обращений граждан (с указанием сфер/проблематики), поступивших в представительный орган муниципального образования, депутатам представительного органа муниципального образования, включая личный прием граждан, в отчетном периоде (году):</w:t>
            </w:r>
          </w:p>
        </w:tc>
        <w:tc>
          <w:tcPr>
            <w:tcW w:w="2812" w:type="dxa"/>
            <w:tcBorders>
              <w:right w:val="single" w:sz="4" w:space="0" w:color="auto"/>
            </w:tcBorders>
          </w:tcPr>
          <w:p w:rsidR="005D3BB3" w:rsidRPr="001D2E0A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BB3" w:rsidRPr="001D2E0A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BB3" w:rsidRPr="001D2E0A" w:rsidTr="005D3BB3">
        <w:tc>
          <w:tcPr>
            <w:tcW w:w="709" w:type="dxa"/>
          </w:tcPr>
          <w:p w:rsidR="005D3BB3" w:rsidRPr="001D2E0A" w:rsidRDefault="005D3BB3" w:rsidP="001D2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E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13" w:type="dxa"/>
          </w:tcPr>
          <w:p w:rsidR="005D3BB3" w:rsidRPr="001D2E0A" w:rsidRDefault="005D3BB3" w:rsidP="001D2E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</w:t>
            </w:r>
            <w:r w:rsidRPr="004328C6">
              <w:rPr>
                <w:rFonts w:ascii="Times New Roman" w:eastAsia="Times New Roman" w:hAnsi="Times New Roman" w:cs="Times New Roman"/>
                <w:sz w:val="28"/>
                <w:szCs w:val="28"/>
              </w:rPr>
              <w:t>онтрол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4328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соблюдением порядка рассмотрения обращений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граждан,</w:t>
            </w:r>
            <w:r w:rsidRPr="004328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проведения личного приема граждан</w:t>
            </w:r>
          </w:p>
        </w:tc>
        <w:tc>
          <w:tcPr>
            <w:tcW w:w="2812" w:type="dxa"/>
            <w:tcBorders>
              <w:right w:val="single" w:sz="4" w:space="0" w:color="auto"/>
            </w:tcBorders>
          </w:tcPr>
          <w:p w:rsidR="005D3BB3" w:rsidRPr="001D2E0A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BB3" w:rsidRPr="001D2E0A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BB3" w:rsidRPr="001D2E0A" w:rsidTr="005D3BB3">
        <w:tc>
          <w:tcPr>
            <w:tcW w:w="6322" w:type="dxa"/>
            <w:gridSpan w:val="2"/>
            <w:vAlign w:val="center"/>
          </w:tcPr>
          <w:p w:rsidR="005D3BB3" w:rsidRPr="001D2E0A" w:rsidRDefault="005D3BB3" w:rsidP="001D2E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E0A">
              <w:rPr>
                <w:rFonts w:ascii="Times New Roman" w:hAnsi="Times New Roman" w:cs="Times New Roman"/>
                <w:sz w:val="28"/>
                <w:szCs w:val="28"/>
              </w:rPr>
              <w:t>ОБЩЕЕ КОЛИЧЕСТВО БАЛЛОВ:</w:t>
            </w:r>
          </w:p>
        </w:tc>
        <w:tc>
          <w:tcPr>
            <w:tcW w:w="2812" w:type="dxa"/>
            <w:tcBorders>
              <w:right w:val="single" w:sz="4" w:space="0" w:color="auto"/>
            </w:tcBorders>
          </w:tcPr>
          <w:p w:rsidR="005D3BB3" w:rsidRPr="001D2E0A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3BB3" w:rsidRPr="001D2E0A" w:rsidRDefault="005D3BB3" w:rsidP="001D2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0C7F91" w:rsidRDefault="000C7F91" w:rsidP="001D2E0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A3E" w:rsidRPr="007A1AFF" w:rsidRDefault="00801140" w:rsidP="000C7F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0FE6" w:rsidRPr="007A1AFF">
        <w:rPr>
          <w:rFonts w:ascii="Times New Roman" w:hAnsi="Times New Roman" w:cs="Times New Roman"/>
          <w:sz w:val="28"/>
          <w:szCs w:val="28"/>
        </w:rPr>
        <w:t>. Настоя</w:t>
      </w:r>
      <w:r w:rsidR="007A1AFF">
        <w:rPr>
          <w:rFonts w:ascii="Times New Roman" w:hAnsi="Times New Roman" w:cs="Times New Roman"/>
          <w:sz w:val="28"/>
          <w:szCs w:val="28"/>
        </w:rPr>
        <w:t>щ</w:t>
      </w:r>
      <w:r w:rsidR="005E0FE6" w:rsidRPr="007A1AFF">
        <w:rPr>
          <w:rFonts w:ascii="Times New Roman" w:hAnsi="Times New Roman" w:cs="Times New Roman"/>
          <w:sz w:val="28"/>
          <w:szCs w:val="28"/>
        </w:rPr>
        <w:t xml:space="preserve">ее </w:t>
      </w:r>
      <w:r w:rsidR="00BB3DD6" w:rsidRPr="007A1AFF">
        <w:rPr>
          <w:rFonts w:ascii="Times New Roman" w:hAnsi="Times New Roman" w:cs="Times New Roman"/>
          <w:sz w:val="28"/>
          <w:szCs w:val="28"/>
        </w:rPr>
        <w:t>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</w:t>
      </w:r>
      <w:hyperlink r:id="rId15" w:history="1">
        <w:r w:rsidR="00034A3E" w:rsidRPr="007A1AFF">
          <w:rPr>
            <w:rStyle w:val="ac"/>
            <w:rFonts w:ascii="Times New Roman" w:hAnsi="Times New Roman" w:cs="Times New Roman"/>
            <w:sz w:val="28"/>
            <w:szCs w:val="28"/>
          </w:rPr>
          <w:t>www.ogirk.ru</w:t>
        </w:r>
      </w:hyperlink>
      <w:r w:rsidR="00BB3DD6" w:rsidRPr="007A1AFF">
        <w:rPr>
          <w:rFonts w:ascii="Times New Roman" w:hAnsi="Times New Roman" w:cs="Times New Roman"/>
          <w:sz w:val="28"/>
          <w:szCs w:val="28"/>
        </w:rPr>
        <w:t>)</w:t>
      </w:r>
      <w:r w:rsidR="00034A3E" w:rsidRPr="007A1AFF">
        <w:rPr>
          <w:rFonts w:ascii="Times New Roman" w:hAnsi="Times New Roman" w:cs="Times New Roman"/>
          <w:sz w:val="28"/>
          <w:szCs w:val="28"/>
        </w:rPr>
        <w:t>, а также размещению на официальном сайте Законодательного Собрания Иркутской области в информационно-телекоммуникационной сети «Интернет».</w:t>
      </w:r>
    </w:p>
    <w:p w:rsidR="007A1AFF" w:rsidRDefault="007A1AFF" w:rsidP="00BB3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AFF" w:rsidRDefault="007A1AFF" w:rsidP="00BB3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D6" w:rsidRPr="00EC27F8" w:rsidRDefault="00BB3DD6" w:rsidP="00BB3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BB3DD6" w:rsidRPr="00EC27F8" w:rsidRDefault="00BB3DD6" w:rsidP="00BB3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</w:t>
      </w:r>
    </w:p>
    <w:p w:rsidR="00BB3DD6" w:rsidRDefault="00BB3DD6" w:rsidP="00BB3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                                                                  </w:t>
      </w:r>
      <w:r w:rsidR="005E0FE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Ведерников</w:t>
      </w:r>
      <w:r w:rsidRPr="00EC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E" w:rsidRDefault="00034A3E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425" w:rsidRPr="00254177" w:rsidRDefault="00714425" w:rsidP="007144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7F91" w:rsidRDefault="000C7F91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30"/>
      <w:bookmarkEnd w:id="1"/>
    </w:p>
    <w:p w:rsidR="000C7F91" w:rsidRDefault="000C7F91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F91" w:rsidRDefault="000C7F91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F91" w:rsidRDefault="000C7F91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F91" w:rsidRDefault="000C7F91" w:rsidP="002C1ECE">
      <w:pPr>
        <w:spacing w:after="0" w:line="240" w:lineRule="auto"/>
        <w:ind w:right="5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C7F91" w:rsidSect="00F05ABE">
      <w:headerReference w:type="default" r:id="rId16"/>
      <w:footerReference w:type="default" r:id="rId17"/>
      <w:footerReference w:type="first" r:id="rId18"/>
      <w:pgSz w:w="11906" w:h="16838"/>
      <w:pgMar w:top="993" w:right="1134" w:bottom="1134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841" w:rsidRDefault="00DD3841">
      <w:pPr>
        <w:spacing w:after="0" w:line="240" w:lineRule="auto"/>
      </w:pPr>
      <w:r>
        <w:separator/>
      </w:r>
    </w:p>
  </w:endnote>
  <w:endnote w:type="continuationSeparator" w:id="0">
    <w:p w:rsidR="00DD3841" w:rsidRDefault="00DD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7F8" w:rsidRPr="00A42913" w:rsidRDefault="00DD3841">
    <w:pPr>
      <w:pStyle w:val="a6"/>
      <w:jc w:val="right"/>
      <w:rPr>
        <w:rFonts w:ascii="Times New Roman" w:hAnsi="Times New Roman" w:cs="Times New Roman"/>
      </w:rPr>
    </w:pPr>
  </w:p>
  <w:p w:rsidR="00EC27F8" w:rsidRDefault="00DD38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7F8" w:rsidRPr="00C17214" w:rsidRDefault="00DD3841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EC27F8" w:rsidRDefault="00DD38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841" w:rsidRDefault="00DD3841">
      <w:pPr>
        <w:spacing w:after="0" w:line="240" w:lineRule="auto"/>
      </w:pPr>
      <w:r>
        <w:separator/>
      </w:r>
    </w:p>
  </w:footnote>
  <w:footnote w:type="continuationSeparator" w:id="0">
    <w:p w:rsidR="00DD3841" w:rsidRDefault="00DD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68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C27F8" w:rsidRPr="00CB0F83" w:rsidRDefault="00E53C4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0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0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0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6CF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B0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C27F8" w:rsidRDefault="00DD38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6D50"/>
    <w:multiLevelType w:val="hybridMultilevel"/>
    <w:tmpl w:val="E7EE3C50"/>
    <w:lvl w:ilvl="0" w:tplc="FEB62A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7722B4"/>
    <w:multiLevelType w:val="hybridMultilevel"/>
    <w:tmpl w:val="42BC7868"/>
    <w:lvl w:ilvl="0" w:tplc="7C66F5F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6550EA"/>
    <w:multiLevelType w:val="hybridMultilevel"/>
    <w:tmpl w:val="AD2CED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5C4187"/>
    <w:multiLevelType w:val="hybridMultilevel"/>
    <w:tmpl w:val="62026DD6"/>
    <w:lvl w:ilvl="0" w:tplc="0882B5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660D00"/>
    <w:multiLevelType w:val="hybridMultilevel"/>
    <w:tmpl w:val="0CA8CFC8"/>
    <w:lvl w:ilvl="0" w:tplc="201E7518">
      <w:start w:val="1"/>
      <w:numFmt w:val="decimal"/>
      <w:lvlText w:val="%1)"/>
      <w:lvlJc w:val="left"/>
      <w:pPr>
        <w:ind w:left="12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A711CF"/>
    <w:multiLevelType w:val="hybridMultilevel"/>
    <w:tmpl w:val="08D4F418"/>
    <w:lvl w:ilvl="0" w:tplc="9DC068AA">
      <w:start w:val="9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B1EDF"/>
    <w:multiLevelType w:val="hybridMultilevel"/>
    <w:tmpl w:val="A746B2D8"/>
    <w:lvl w:ilvl="0" w:tplc="2F343020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4BB71BC"/>
    <w:multiLevelType w:val="hybridMultilevel"/>
    <w:tmpl w:val="7812AD5A"/>
    <w:lvl w:ilvl="0" w:tplc="5662633C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CB"/>
    <w:rsid w:val="0000222D"/>
    <w:rsid w:val="00034A3E"/>
    <w:rsid w:val="00083983"/>
    <w:rsid w:val="00087136"/>
    <w:rsid w:val="000C7F91"/>
    <w:rsid w:val="000D34E8"/>
    <w:rsid w:val="000F2326"/>
    <w:rsid w:val="0011136E"/>
    <w:rsid w:val="00115D84"/>
    <w:rsid w:val="00150C8F"/>
    <w:rsid w:val="001B3E44"/>
    <w:rsid w:val="001C54D2"/>
    <w:rsid w:val="001D2426"/>
    <w:rsid w:val="001D2E0A"/>
    <w:rsid w:val="001F46BC"/>
    <w:rsid w:val="002130B2"/>
    <w:rsid w:val="0025058F"/>
    <w:rsid w:val="00267DE4"/>
    <w:rsid w:val="00273BCB"/>
    <w:rsid w:val="00282CF0"/>
    <w:rsid w:val="00296E7B"/>
    <w:rsid w:val="002A1EF9"/>
    <w:rsid w:val="002C1ECE"/>
    <w:rsid w:val="002E46F4"/>
    <w:rsid w:val="002E7981"/>
    <w:rsid w:val="002F7EF5"/>
    <w:rsid w:val="00302800"/>
    <w:rsid w:val="00335C80"/>
    <w:rsid w:val="003B189E"/>
    <w:rsid w:val="003C0440"/>
    <w:rsid w:val="003E6EBB"/>
    <w:rsid w:val="00404071"/>
    <w:rsid w:val="004328C6"/>
    <w:rsid w:val="00456478"/>
    <w:rsid w:val="00487446"/>
    <w:rsid w:val="0049487A"/>
    <w:rsid w:val="004C47D3"/>
    <w:rsid w:val="004F3028"/>
    <w:rsid w:val="00511C67"/>
    <w:rsid w:val="00525AFB"/>
    <w:rsid w:val="00572999"/>
    <w:rsid w:val="005A4364"/>
    <w:rsid w:val="005B3BB8"/>
    <w:rsid w:val="005D3BB3"/>
    <w:rsid w:val="005E0FE6"/>
    <w:rsid w:val="005F3385"/>
    <w:rsid w:val="006018E0"/>
    <w:rsid w:val="006655BA"/>
    <w:rsid w:val="00687358"/>
    <w:rsid w:val="006D50B9"/>
    <w:rsid w:val="00704C01"/>
    <w:rsid w:val="00714425"/>
    <w:rsid w:val="00715C72"/>
    <w:rsid w:val="00726178"/>
    <w:rsid w:val="0074220A"/>
    <w:rsid w:val="00751D49"/>
    <w:rsid w:val="007A1AFF"/>
    <w:rsid w:val="007C035D"/>
    <w:rsid w:val="00801140"/>
    <w:rsid w:val="00882364"/>
    <w:rsid w:val="008B2775"/>
    <w:rsid w:val="008D0C7E"/>
    <w:rsid w:val="0090576C"/>
    <w:rsid w:val="00914BB9"/>
    <w:rsid w:val="0091765F"/>
    <w:rsid w:val="00933CF0"/>
    <w:rsid w:val="00963900"/>
    <w:rsid w:val="009730DA"/>
    <w:rsid w:val="009938AF"/>
    <w:rsid w:val="009A04D5"/>
    <w:rsid w:val="009B4B69"/>
    <w:rsid w:val="009B5E30"/>
    <w:rsid w:val="009C03E8"/>
    <w:rsid w:val="009F5411"/>
    <w:rsid w:val="009F7330"/>
    <w:rsid w:val="00A343D6"/>
    <w:rsid w:val="00A72BD0"/>
    <w:rsid w:val="00A97C65"/>
    <w:rsid w:val="00AA1E05"/>
    <w:rsid w:val="00AA2DE0"/>
    <w:rsid w:val="00AA79AE"/>
    <w:rsid w:val="00AB058C"/>
    <w:rsid w:val="00B221A0"/>
    <w:rsid w:val="00B27F2D"/>
    <w:rsid w:val="00BB19CF"/>
    <w:rsid w:val="00BB3DD6"/>
    <w:rsid w:val="00BF24A0"/>
    <w:rsid w:val="00C017FB"/>
    <w:rsid w:val="00C0398E"/>
    <w:rsid w:val="00C46377"/>
    <w:rsid w:val="00C541FB"/>
    <w:rsid w:val="00C65CFD"/>
    <w:rsid w:val="00C8135C"/>
    <w:rsid w:val="00C856EC"/>
    <w:rsid w:val="00C95F99"/>
    <w:rsid w:val="00CA3684"/>
    <w:rsid w:val="00CC13E4"/>
    <w:rsid w:val="00CC490E"/>
    <w:rsid w:val="00D25B33"/>
    <w:rsid w:val="00D44067"/>
    <w:rsid w:val="00D57063"/>
    <w:rsid w:val="00D74E8C"/>
    <w:rsid w:val="00D97FE5"/>
    <w:rsid w:val="00DA688E"/>
    <w:rsid w:val="00DD312C"/>
    <w:rsid w:val="00DD3841"/>
    <w:rsid w:val="00E04AC3"/>
    <w:rsid w:val="00E13F5B"/>
    <w:rsid w:val="00E36562"/>
    <w:rsid w:val="00E53C4F"/>
    <w:rsid w:val="00E77A41"/>
    <w:rsid w:val="00E82748"/>
    <w:rsid w:val="00E83AEA"/>
    <w:rsid w:val="00EC3760"/>
    <w:rsid w:val="00F23D6E"/>
    <w:rsid w:val="00F310CB"/>
    <w:rsid w:val="00F56CF7"/>
    <w:rsid w:val="00F577B3"/>
    <w:rsid w:val="00F83CB8"/>
    <w:rsid w:val="00F96C6B"/>
    <w:rsid w:val="00FC0DFA"/>
    <w:rsid w:val="00FD2FD6"/>
    <w:rsid w:val="00FD68C1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8E64"/>
  <w15:docId w15:val="{7B631793-8594-4FD8-8D41-3D07B36D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D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3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3DD6"/>
  </w:style>
  <w:style w:type="paragraph" w:styleId="a6">
    <w:name w:val="footer"/>
    <w:basedOn w:val="a"/>
    <w:link w:val="a7"/>
    <w:uiPriority w:val="99"/>
    <w:unhideWhenUsed/>
    <w:rsid w:val="00BB3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3DD6"/>
  </w:style>
  <w:style w:type="paragraph" w:styleId="a8">
    <w:name w:val="Balloon Text"/>
    <w:basedOn w:val="a"/>
    <w:link w:val="a9"/>
    <w:uiPriority w:val="99"/>
    <w:semiHidden/>
    <w:unhideWhenUsed/>
    <w:rsid w:val="009730D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DA"/>
    <w:rPr>
      <w:rFonts w:ascii="Arial" w:hAnsi="Arial" w:cs="Arial"/>
      <w:sz w:val="16"/>
      <w:szCs w:val="16"/>
    </w:rPr>
  </w:style>
  <w:style w:type="paragraph" w:styleId="aa">
    <w:name w:val="Intense Quote"/>
    <w:basedOn w:val="a"/>
    <w:next w:val="a"/>
    <w:link w:val="ab"/>
    <w:uiPriority w:val="30"/>
    <w:qFormat/>
    <w:rsid w:val="00DD31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DD312C"/>
    <w:rPr>
      <w:b/>
      <w:bCs/>
      <w:i/>
      <w:iCs/>
      <w:color w:val="4F81BD" w:themeColor="accent1"/>
    </w:rPr>
  </w:style>
  <w:style w:type="character" w:styleId="ac">
    <w:name w:val="Hyperlink"/>
    <w:basedOn w:val="a0"/>
    <w:uiPriority w:val="99"/>
    <w:unhideWhenUsed/>
    <w:rsid w:val="00034A3E"/>
    <w:rPr>
      <w:color w:val="0000FF" w:themeColor="hyperlink"/>
      <w:u w:val="single"/>
    </w:rPr>
  </w:style>
  <w:style w:type="paragraph" w:customStyle="1" w:styleId="ConsPlusNormal">
    <w:name w:val="ConsPlusNormal"/>
    <w:rsid w:val="007144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144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12610&amp;dst=100374" TargetMode="External"/><Relationship Id="rId13" Type="http://schemas.openxmlformats.org/officeDocument/2006/relationships/hyperlink" Target="https://login.consultant.ru/link/?req=doc&amp;base=RLAW411&amp;n=212610&amp;dst=100877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3336F253758B8C93B76E560EA55F5AE7BAD38736D92E5982EFE89A5A7F797ED47AEE46C479E23418A258H317D" TargetMode="External"/><Relationship Id="rId12" Type="http://schemas.openxmlformats.org/officeDocument/2006/relationships/hyperlink" Target="https://login.consultant.ru/link/?req=doc&amp;base=RLAW411&amp;n=212610&amp;dst=10086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33336F253758B8C93B76E560EA55F5AE7BAD38736D92E5982EFE89A5A7F797ED47AEE46C479E23418A258H317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girk.ru" TargetMode="External"/><Relationship Id="rId10" Type="http://schemas.openxmlformats.org/officeDocument/2006/relationships/hyperlink" Target="https://login.consultant.ru/link/?req=doc&amp;base=RLAW411&amp;n=212610&amp;dst=10087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1&amp;n=212610&amp;dst=100860" TargetMode="External"/><Relationship Id="rId14" Type="http://schemas.openxmlformats.org/officeDocument/2006/relationships/hyperlink" Target="consultantplus://offline/ref=133336F253758B8C93B76E560EA55F5AE7BAD38736D92E5982EFE89A5A7F797ED47AEE46C479E23418A258H31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Юлия Николаевна</dc:creator>
  <cp:lastModifiedBy>Демьянович Анастасия Павловна</cp:lastModifiedBy>
  <cp:revision>22</cp:revision>
  <cp:lastPrinted>2025-05-27T06:10:00Z</cp:lastPrinted>
  <dcterms:created xsi:type="dcterms:W3CDTF">2025-08-19T06:32:00Z</dcterms:created>
  <dcterms:modified xsi:type="dcterms:W3CDTF">2025-09-11T08:45:00Z</dcterms:modified>
</cp:coreProperties>
</file>