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F4902" w14:textId="77777777" w:rsidR="00014292" w:rsidRDefault="00014292" w:rsidP="00496086">
      <w:pPr>
        <w:spacing w:after="20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  <w:r w:rsidRPr="00014292">
        <w:rPr>
          <w:rFonts w:ascii="Times New Roman" w:hAnsi="Times New Roman" w:cs="Times New Roman"/>
          <w:sz w:val="28"/>
          <w:szCs w:val="28"/>
        </w:rPr>
        <w:t xml:space="preserve">к заседанию комитета по строительству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014292">
        <w:rPr>
          <w:rFonts w:ascii="Times New Roman" w:hAnsi="Times New Roman" w:cs="Times New Roman"/>
          <w:sz w:val="28"/>
          <w:szCs w:val="28"/>
        </w:rPr>
        <w:t>и дорожному хозяйству Законодательного собрания Иркутской области</w:t>
      </w:r>
    </w:p>
    <w:p w14:paraId="31F0A1AD" w14:textId="028A0A3D" w:rsidR="00FB32F0" w:rsidRPr="008E0919" w:rsidRDefault="002E6AE0" w:rsidP="008E0919">
      <w:pPr>
        <w:pStyle w:val="a7"/>
        <w:numPr>
          <w:ilvl w:val="0"/>
          <w:numId w:val="1"/>
        </w:numPr>
        <w:spacing w:after="200"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919">
        <w:rPr>
          <w:rFonts w:ascii="Times New Roman" w:hAnsi="Times New Roman" w:cs="Times New Roman"/>
          <w:b/>
          <w:bCs/>
          <w:sz w:val="28"/>
          <w:szCs w:val="28"/>
        </w:rPr>
        <w:t>О мероприятиях по модернизации нерегулируемых пешеходных переходов в 2025 году и планы на 2026 год</w:t>
      </w:r>
    </w:p>
    <w:p w14:paraId="6774EF30" w14:textId="04C18911" w:rsidR="000574BF" w:rsidRPr="000574BF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4BF">
        <w:rPr>
          <w:rFonts w:ascii="Times New Roman" w:eastAsia="Calibri" w:hAnsi="Times New Roman" w:cs="Times New Roman"/>
          <w:sz w:val="28"/>
          <w:szCs w:val="28"/>
        </w:rPr>
        <w:t xml:space="preserve">Мероприятия по приведению в соответствие национальным стандартам обустройства необорудованных пешеходных переходов, расположенных вблизи образовательных учреждений, на автомобильных дорогах регионального или межмуниципального, а также местного значения </w:t>
      </w:r>
      <w:r w:rsidRPr="000574BF">
        <w:rPr>
          <w:rFonts w:ascii="Times New Roman" w:eastAsia="Calibri" w:hAnsi="Times New Roman" w:cs="Times New Roman"/>
          <w:sz w:val="28"/>
          <w:szCs w:val="28"/>
        </w:rPr>
        <w:br/>
        <w:t>в 2025 году включены в региональный проект «Безопасность дорожного движения» государственной программы Иркутской области «Развитие дорожного хозяйства», утвержденной постановлением Правительства Иркутской области от 13 ноября 2023 года № 1019-пп (далее – государственная программа «Развитие дорожного хозяйства»).</w:t>
      </w:r>
    </w:p>
    <w:p w14:paraId="0C08ED91" w14:textId="7AD7C82B" w:rsidR="000574BF" w:rsidRPr="000574BF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sz w:val="28"/>
          <w:szCs w:val="28"/>
        </w:rPr>
        <w:t xml:space="preserve">В 2025 году в рамках государственной программы «Развитие дорожного хозяйства» в соответствии с Порядком о предоставлении и распределении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по обеспечению безопасности дорожного движения на автомобильных дорогах общего пользования местного значения, в том числе направляемые на модернизацию нерегулируемых пешеходных переходов, прилегающих непосредственно </w:t>
      </w:r>
      <w:r w:rsidRPr="000574BF">
        <w:rPr>
          <w:rFonts w:ascii="Times New Roman" w:eastAsia="Calibri" w:hAnsi="Times New Roman" w:cs="Times New Roman"/>
          <w:sz w:val="28"/>
          <w:szCs w:val="28"/>
        </w:rPr>
        <w:br/>
        <w:t xml:space="preserve">к образовательным организациям,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утвержденным постановлением Правительства Иркутской области от 17 сентября 2020 года № 763-пп (далее – Порядок), предоставлена субсидия 10 городским округам Иркутской области в размере 41,8 млн рублей </w:t>
      </w:r>
      <w:r w:rsidR="0005076C">
        <w:rPr>
          <w:rFonts w:ascii="Times New Roman" w:eastAsia="Calibri" w:hAnsi="Times New Roman" w:cs="Times New Roman"/>
          <w:color w:val="000000"/>
          <w:sz w:val="28"/>
          <w:szCs w:val="28"/>
        </w:rPr>
        <w:t>(плановый объем финансирования)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позволило провести работы по модернизации 18 пешеходных переходов, установке недостающего освещения и замене светильников на энергоэффективные </w:t>
      </w:r>
      <w:r w:rsidR="0005076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количестве 127 штук, установке 24 недостающих светофорных объектов, </w:t>
      </w:r>
      <w:r w:rsidR="0005076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>в том числе с кнопкой вызова для движения пешеходов на пешеходных переходах автомобильных дорог общего пользования местного значения.</w:t>
      </w:r>
    </w:p>
    <w:p w14:paraId="4D8E8115" w14:textId="77777777" w:rsidR="000574BF" w:rsidRPr="000574BF" w:rsidRDefault="000574BF" w:rsidP="000574B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2025 год в рамках государственной программы «Развитие дорожного хозяйства» на автомобильных дорогах регионального или межмуниципального значения Иркутской области проведены работы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по модернизации 8 пешеходных переходов, расположенных вблизи образовательных учреждений, на автомобильных дорогах общего пользования регионального или межмуниципального значения Иркутского округа, Заларинского, Усольского и Качугского районов Иркутской области на общую сумму 8,9 млн рублей из областного бюджета (контрактация). </w:t>
      </w:r>
    </w:p>
    <w:p w14:paraId="6EFADF50" w14:textId="77777777" w:rsidR="000574BF" w:rsidRPr="000574BF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организационных целях р</w:t>
      </w:r>
      <w:r w:rsidRPr="000574B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аспоряжением первого заместителя Губернатора Иркутской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 – Председателя Правительства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Иркутской области от 8 ноября 2022 года № 41-рз утвержден План мероприятий по исполнению пункта 2 Перечня Поручений Президента Российской Федерации по вопросам обеспечения безопасности дорожного движения, утвержденного 20 февраля 2015 года № Пр-287 о мерах, направленных на реализацию новых национальных стандартов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 обустройству пешеходных переходов, предусмотрев в первоочередном порядке их оснащение вблизи школ и других учебных заведений (далее – План).</w:t>
      </w:r>
    </w:p>
    <w:p w14:paraId="2955F45A" w14:textId="77777777" w:rsidR="000574BF" w:rsidRPr="000574BF" w:rsidRDefault="000574BF" w:rsidP="000574BF">
      <w:pPr>
        <w:tabs>
          <w:tab w:val="left" w:pos="4111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соответствии с Планом собственниками автомобильных дорог ежегодно проводятся обследования всех пешеходных переходов, расположенных на автомобильных дорогах регионального и местного значения, на предмет их соответствия новым национальным стандартам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(далее – ГОСТ).</w:t>
      </w:r>
    </w:p>
    <w:p w14:paraId="618BF6F0" w14:textId="740420E1" w:rsidR="000574BF" w:rsidRPr="000574BF" w:rsidRDefault="000574BF" w:rsidP="000574BF">
      <w:pPr>
        <w:tabs>
          <w:tab w:val="left" w:pos="4111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Составлены и согласованы с территориальными подразделениями Госавтоинспекции ГУ МВД России по Иркутской области Перечни всех пешеходных переходов, расположенных на автомобильных дорогах </w:t>
      </w:r>
      <w:r w:rsidR="00797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общего пользования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регионального или межмуниципального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>местного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7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значений </w:t>
      </w:r>
      <w:r w:rsidR="00797B7B" w:rsidRPr="00797B7B">
        <w:rPr>
          <w:rFonts w:ascii="Times New Roman" w:eastAsia="Calibri" w:hAnsi="Times New Roman" w:cs="Times New Roman"/>
          <w:color w:val="000000"/>
          <w:sz w:val="28"/>
          <w:szCs w:val="28"/>
        </w:rPr>
        <w:t>Иркутской области</w:t>
      </w:r>
      <w:r w:rsidR="00797B7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18D31A6" w14:textId="3BDB7550" w:rsidR="000574BF" w:rsidRPr="000574BF" w:rsidRDefault="000574BF" w:rsidP="000574BF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состоянию на 30 марта 2026 года в регионе насчитывается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5 573 пешеходных перехода (в сравнении с 2024 годом рост ко</w:t>
      </w:r>
      <w:r w:rsidR="00660C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личества </w:t>
      </w:r>
      <w:r w:rsidR="00660CBD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5,6%), из них 3 694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пешеходных перехода (в сравнении с 20</w:t>
      </w:r>
      <w:r w:rsidR="00034778">
        <w:rPr>
          <w:rFonts w:ascii="Times New Roman" w:eastAsia="Calibri" w:hAnsi="Times New Roman" w:cs="Times New Roman"/>
          <w:color w:val="000000"/>
          <w:sz w:val="28"/>
          <w:szCs w:val="28"/>
        </w:rPr>
        <w:t>24 годом рост количества на 17,2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 выполнены по </w:t>
      </w:r>
      <w:r w:rsidR="00034778">
        <w:rPr>
          <w:rFonts w:ascii="Times New Roman" w:eastAsia="Calibri" w:hAnsi="Times New Roman" w:cs="Times New Roman"/>
          <w:color w:val="000000"/>
          <w:sz w:val="28"/>
          <w:szCs w:val="28"/>
        </w:rPr>
        <w:t>ГОСТу (66,3%, рост на 6,6</w:t>
      </w:r>
      <w:bookmarkStart w:id="0" w:name="_GoBack"/>
      <w:bookmarkEnd w:id="0"/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30B68CB1" w14:textId="77777777" w:rsidR="000574BF" w:rsidRPr="000574BF" w:rsidRDefault="000574BF" w:rsidP="000574BF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Вблизи общеобразовательных учреждений региона расположено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1 417 пешеходных переходов (в сравнении с 2024 годом рост количества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4,3%), из них 692 пешеходных перехода (в сравнении с 2024 годом рост количества на 31,8%) соответствуют ГОСТу (48,8%, рост на 10,2%).</w:t>
      </w:r>
    </w:p>
    <w:p w14:paraId="66401E8B" w14:textId="77777777" w:rsidR="000574BF" w:rsidRPr="000574BF" w:rsidRDefault="000574BF" w:rsidP="000574BF">
      <w:pPr>
        <w:suppressAutoHyphens/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территории города Иркутска 258 пешеходных переходов, расположены вблизи учебных заведений и выполнены по ГОСТу на 100%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(в сравнении с 2024 годом рост количества на 2,4%).</w:t>
      </w:r>
    </w:p>
    <w:p w14:paraId="44E095D5" w14:textId="77777777" w:rsidR="000574BF" w:rsidRPr="000574BF" w:rsidRDefault="000574BF" w:rsidP="000574BF">
      <w:pPr>
        <w:tabs>
          <w:tab w:val="left" w:pos="4111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Разработаны и утверждены Дорожные карты (информация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 финансировании, фактически предусмотренных в бюджете денежных средствах и дополнительной потребности на приведение пешеходных переходов в соответствие с ГОСТом, сроках реализации (отдельно по каждому пешеходному переходу) по обустройству пешеходных переходов, расположенных вблизи школ и других образовательных учреждений, а также вне образовательных учреждений в соответствии с ГОСТом).</w:t>
      </w:r>
    </w:p>
    <w:p w14:paraId="76E0F653" w14:textId="6F82E9A8" w:rsidR="000574BF" w:rsidRPr="000574BF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Мероприятия по приведению в соответствие национальным стандартам обустройства необорудованных пешеходных переходов, расположенных вблизи образовательных учреждений, на автомобильных дорогах </w:t>
      </w:r>
      <w:r w:rsidR="00797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общего пользования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>местного значения</w:t>
      </w:r>
      <w:r w:rsidR="00797B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7B7B" w:rsidRPr="00797B7B">
        <w:rPr>
          <w:rFonts w:ascii="Times New Roman" w:eastAsia="Calibri" w:hAnsi="Times New Roman" w:cs="Times New Roman"/>
          <w:color w:val="000000"/>
          <w:sz w:val="28"/>
          <w:szCs w:val="28"/>
        </w:rPr>
        <w:t>Иркутской области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также выполняются в рамках муниципальных программ комплексного развития дорожного хозяйства и транспортной инфраструктуры муниципальных образований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Иркутской области и целевых программ по повышению безопасности дорожного движения.</w:t>
      </w:r>
    </w:p>
    <w:p w14:paraId="2F56C836" w14:textId="77777777" w:rsidR="000574BF" w:rsidRPr="000574BF" w:rsidRDefault="000574BF" w:rsidP="000574BF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реализации мероприятия по модернизации нерегулируемых пешеходных переходов, расположенных непосредственно вблизи образовательных учреждений, муниципальными образованиями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Иркутской области выполняются работы по устройству стационарного электрического освещения, установке светофоров Т7, установке ограждений, нанесению дорожной разметки из износостойких материалов, установке или замене дорожных знаков, а также устройству искусственных неровностей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на пешеходных переходах.</w:t>
      </w:r>
    </w:p>
    <w:p w14:paraId="2F4B9569" w14:textId="77777777" w:rsidR="000574BF" w:rsidRPr="000574BF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информации, предоставленной муниципальными образованиями Иркутской области, в 2025 году мероприятия по модернизации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пешеходных переходов выполнены 18 муниципальными образованиями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Иркутской области в отношении 196 пешеходных переходов (в том числе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51 пешеходного перехода вблизи образовательных учреждений) на общую сумму порядка 245,0 млн рублей.</w:t>
      </w:r>
    </w:p>
    <w:p w14:paraId="6DABE82F" w14:textId="6713E346" w:rsidR="009B2C59" w:rsidRDefault="000574BF" w:rsidP="000574BF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2026 год в соответствии с Порядком запланирована субсидия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 размере 44,4 млн рублей из областного бюджета и распределена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8 муниципальным образованиям Иркутской области, что позволит провести работы по модернизации пешеходных переходов, установке недостающего освещения и замене светильников на энергоэффективные, установке недостающих светофорных объектов, в том числе с кнопкой вызова, устройству недостающих тротуаров для движения пешеходов на пешеходных переходах </w:t>
      </w:r>
      <w:r w:rsidR="00943221" w:rsidRPr="00943221">
        <w:rPr>
          <w:rFonts w:ascii="Times New Roman" w:eastAsia="Calibri" w:hAnsi="Times New Roman" w:cs="Times New Roman"/>
          <w:color w:val="000000"/>
          <w:sz w:val="28"/>
          <w:szCs w:val="28"/>
        </w:rPr>
        <w:t>автомобильных дорог общег</w:t>
      </w:r>
      <w:r w:rsidR="009432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пользования местного значения </w:t>
      </w:r>
      <w:r w:rsidRPr="000574BF">
        <w:rPr>
          <w:rFonts w:ascii="Times New Roman" w:eastAsia="Calibri" w:hAnsi="Times New Roman" w:cs="Times New Roman"/>
          <w:color w:val="000000"/>
          <w:sz w:val="28"/>
          <w:szCs w:val="28"/>
        </w:rPr>
        <w:t>Иркутской области</w:t>
      </w:r>
      <w:r w:rsidR="00D91A1A" w:rsidRPr="00D91A1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6F75526" w14:textId="77777777" w:rsidR="00D91A1A" w:rsidRDefault="00D91A1A" w:rsidP="002E6A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8A793C" w14:textId="67103309" w:rsidR="00496086" w:rsidRPr="00B4204D" w:rsidRDefault="002E6AE0" w:rsidP="008E0919">
      <w:pPr>
        <w:pStyle w:val="a7"/>
        <w:numPr>
          <w:ilvl w:val="0"/>
          <w:numId w:val="1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919">
        <w:rPr>
          <w:rFonts w:ascii="Times New Roman" w:hAnsi="Times New Roman" w:cs="Times New Roman"/>
          <w:b/>
          <w:bCs/>
          <w:sz w:val="28"/>
          <w:szCs w:val="28"/>
        </w:rPr>
        <w:t xml:space="preserve">О развитии транспортной инфраструктуры области, развитии </w:t>
      </w:r>
      <w:r w:rsidR="004F00F3" w:rsidRPr="008E091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E0919">
        <w:rPr>
          <w:rFonts w:ascii="Times New Roman" w:hAnsi="Times New Roman" w:cs="Times New Roman"/>
          <w:b/>
          <w:bCs/>
          <w:sz w:val="28"/>
          <w:szCs w:val="28"/>
        </w:rPr>
        <w:t xml:space="preserve">орожной </w:t>
      </w:r>
      <w:r w:rsidRPr="00B4204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96086" w:rsidRPr="00B4204D">
        <w:rPr>
          <w:rFonts w:ascii="Times New Roman" w:hAnsi="Times New Roman" w:cs="Times New Roman"/>
          <w:b/>
          <w:bCs/>
          <w:sz w:val="28"/>
          <w:szCs w:val="28"/>
        </w:rPr>
        <w:t>ети, ремонта и содержания дорог</w:t>
      </w:r>
    </w:p>
    <w:p w14:paraId="7382C964" w14:textId="7B74FB75" w:rsidR="008E0919" w:rsidRPr="00B4204D" w:rsidRDefault="008E0919" w:rsidP="008E0919">
      <w:pPr>
        <w:pStyle w:val="a7"/>
        <w:spacing w:after="0" w:line="228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38D34" w14:textId="336D9E31" w:rsidR="008E0919" w:rsidRPr="00B4204D" w:rsidRDefault="008E0919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В 2026 году мероприятия в области дорожного хозяйства предусмотрены в рамках пяти государственных программ Иркутской области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37 499,8 млн рублей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586D0AC3" w14:textId="5FA597DE" w:rsidR="008E0919" w:rsidRPr="00B4204D" w:rsidRDefault="008E0919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государственная программа Иркутской области «Развитие дорожного хозяйства», в рамках которой предусмотрено 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36 153,3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млн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рублей; </w:t>
      </w:r>
    </w:p>
    <w:p w14:paraId="6A42B2E1" w14:textId="4E0A0342" w:rsidR="008E0919" w:rsidRPr="00B4204D" w:rsidRDefault="008E0919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государственная программа Иркутской области «Комплексное развитие сельских территорий», в рамках которой предусмотрено 1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095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,4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млн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рублей; </w:t>
      </w:r>
    </w:p>
    <w:p w14:paraId="1BD54BFD" w14:textId="4881CE42" w:rsidR="008E0919" w:rsidRPr="00B4204D" w:rsidRDefault="008E0919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государственная программа Иркутской области «Развитие сельского хозяйства и регулирование рынков сельскохозяйственной продукции, сырья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продовольствия», в рамках которой 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предусмотрено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3E1A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180,8 млн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рублей;</w:t>
      </w:r>
    </w:p>
    <w:p w14:paraId="6183380D" w14:textId="76D4B1F9" w:rsidR="00363E1A" w:rsidRPr="00B4204D" w:rsidRDefault="00363E1A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государственная программа Иркутской области «Туризм и индустрия гостеприимства», в рамках которой предусмотрено 30,6 млн рублей;</w:t>
      </w:r>
    </w:p>
    <w:p w14:paraId="63AB8EE5" w14:textId="36D28342" w:rsidR="00363E1A" w:rsidRPr="00B4204D" w:rsidRDefault="00363E1A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государственная программа Иркутской области «Доступное жилье»,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в рамках которой предусмотрено 39,7 млн рублей.</w:t>
      </w:r>
    </w:p>
    <w:p w14:paraId="050BDADE" w14:textId="7D587811" w:rsidR="00363E1A" w:rsidRPr="00B4204D" w:rsidRDefault="00363E1A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На реализацию мероприятий в отношении автомобильных дорог, находящихся в областной государственной собственности, в 2026 году предусмотрено 28 024,</w:t>
      </w:r>
      <w:r w:rsidR="00B4204D"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 рублей.</w:t>
      </w:r>
    </w:p>
    <w:p w14:paraId="06980035" w14:textId="4B9B64AD" w:rsidR="00C915F6" w:rsidRDefault="00C915F6" w:rsidP="00C915F6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15F6">
        <w:rPr>
          <w:rFonts w:ascii="Times New Roman" w:eastAsia="Calibri" w:hAnsi="Times New Roman" w:cs="Times New Roman"/>
          <w:color w:val="000000"/>
          <w:sz w:val="28"/>
          <w:szCs w:val="28"/>
        </w:rPr>
        <w:t>На субсидии муниципальным образованиям Иркутской области с целью выполнения работ на автомобильных дорогах местного значения предусмотрено 9 475,1 млн рублей (в том числе 2 847,6 тыс. рублей для опла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ты кредиторской задолженности).</w:t>
      </w:r>
    </w:p>
    <w:p w14:paraId="4D26B657" w14:textId="104CB691" w:rsidR="00AF0964" w:rsidRPr="00B4204D" w:rsidRDefault="00AF0964" w:rsidP="00C915F6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Общая протяженность автомобильных дорог регионального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 межмуниципального значения составляет 11 923,5 км.</w:t>
      </w:r>
    </w:p>
    <w:p w14:paraId="689627DF" w14:textId="03717F24" w:rsidR="00B4204D" w:rsidRDefault="00B4204D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текущем году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регионального проекта «Региональная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местная дорожная сеть» (далее – РП «РМДС») </w:t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запланировано к реализации на автомобильных дорогах регионального и межмуниципального значения </w:t>
      </w:r>
      <w:r w:rsidR="00275419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B4204D">
        <w:rPr>
          <w:rFonts w:ascii="Times New Roman" w:eastAsia="Calibri" w:hAnsi="Times New Roman" w:cs="Times New Roman"/>
          <w:color w:val="000000"/>
          <w:sz w:val="28"/>
          <w:szCs w:val="28"/>
        </w:rPr>
        <w:t>38 объектов. В результате выполненных работ будет приведено в нормативное транспортно-эксплуатационное состояние порядка 180 км.</w:t>
      </w:r>
    </w:p>
    <w:p w14:paraId="085B3842" w14:textId="7E47F8C0" w:rsidR="00B4204D" w:rsidRDefault="00B4204D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сегодняшний день все контракты в рамках РП «РМДС» заключены, ведется подготовка к строительному сезону.</w:t>
      </w:r>
    </w:p>
    <w:p w14:paraId="2A1EDF9A" w14:textId="00875D71" w:rsidR="00AF0964" w:rsidRDefault="00AF0964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целью реализации мероприятий по содержанию автомобильных дорогах регионального и межмуниципального значения в рамках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государственной программы </w:t>
      </w:r>
      <w:r w:rsidRPr="002E6AE0">
        <w:rPr>
          <w:rFonts w:ascii="Times New Roman" w:eastAsia="Calibri" w:hAnsi="Times New Roman" w:cs="Times New Roman"/>
          <w:sz w:val="28"/>
          <w:szCs w:val="28"/>
        </w:rPr>
        <w:t>«Развитие дорожного хозяйства»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предусмотрены средства в размере 9 581,5 млн рублей.</w:t>
      </w:r>
    </w:p>
    <w:p w14:paraId="641868AD" w14:textId="342729DF" w:rsidR="00AF0964" w:rsidRDefault="00AF0964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Наиболее крупными объектами, запланированными к реализации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году, являются:</w:t>
      </w:r>
    </w:p>
    <w:p w14:paraId="52544C31" w14:textId="74124D9A" w:rsidR="00AF0964" w:rsidRDefault="00AF0964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F0964">
        <w:rPr>
          <w:rFonts w:ascii="Times New Roman" w:eastAsia="Calibri" w:hAnsi="Times New Roman" w:cs="Times New Roman"/>
          <w:color w:val="000000"/>
          <w:sz w:val="28"/>
          <w:szCs w:val="28"/>
        </w:rPr>
        <w:t>Строительство мостового перехода через р.Витим на автомобильной дороге Таксимо-Бодайбо в Бодайбинском районе Иркутской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D3814C9" w14:textId="4BA2872B" w:rsidR="00AF0964" w:rsidRDefault="00AF0964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F09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Реконструкция автомобильной дороги Иркутск - Усть-Ордынский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F0964">
        <w:rPr>
          <w:rFonts w:ascii="Times New Roman" w:eastAsia="Calibri" w:hAnsi="Times New Roman" w:cs="Times New Roman"/>
          <w:color w:val="000000"/>
          <w:sz w:val="28"/>
          <w:szCs w:val="28"/>
        </w:rPr>
        <w:t>на участке км 5+685 - км 6+292 (в т.ч. транспортная развязка) в Иркутском районе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B7ACCF5" w14:textId="35286586" w:rsidR="00275419" w:rsidRDefault="00AF0964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F09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Реконструкция автомобильной дороги Баяндай – Еланцы - Хужир </w:t>
      </w:r>
      <w:r w:rsidR="000278B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F0964">
        <w:rPr>
          <w:rFonts w:ascii="Times New Roman" w:eastAsia="Calibri" w:hAnsi="Times New Roman" w:cs="Times New Roman"/>
          <w:color w:val="000000"/>
          <w:sz w:val="28"/>
          <w:szCs w:val="28"/>
        </w:rPr>
        <w:t>на участке км 124+332 – км 153+932 в Ольхонском районе</w:t>
      </w:r>
      <w:r w:rsidR="005A14C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7320E4E" w14:textId="77777777" w:rsidR="00B4204D" w:rsidRPr="00B4204D" w:rsidRDefault="00B4204D" w:rsidP="00363E1A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0EE2AB" w14:textId="77777777" w:rsidR="00363E1A" w:rsidRPr="008E0919" w:rsidRDefault="00363E1A" w:rsidP="008E0919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DFBAB4" w14:textId="77777777" w:rsidR="008E0919" w:rsidRPr="008E0919" w:rsidRDefault="008E0919" w:rsidP="008E0919">
      <w:pPr>
        <w:pStyle w:val="a7"/>
        <w:spacing w:after="0" w:line="228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0919" w:rsidRPr="008E0919" w:rsidSect="00785169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BE741" w14:textId="77777777" w:rsidR="00E44CE8" w:rsidRDefault="00E44CE8" w:rsidP="002E6AE0">
      <w:pPr>
        <w:spacing w:after="0" w:line="240" w:lineRule="auto"/>
      </w:pPr>
      <w:r>
        <w:separator/>
      </w:r>
    </w:p>
  </w:endnote>
  <w:endnote w:type="continuationSeparator" w:id="0">
    <w:p w14:paraId="56F2ABF2" w14:textId="77777777" w:rsidR="00E44CE8" w:rsidRDefault="00E44CE8" w:rsidP="002E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92339" w14:textId="77777777" w:rsidR="00E44CE8" w:rsidRDefault="00E44CE8" w:rsidP="002E6AE0">
      <w:pPr>
        <w:spacing w:after="0" w:line="240" w:lineRule="auto"/>
      </w:pPr>
      <w:r>
        <w:separator/>
      </w:r>
    </w:p>
  </w:footnote>
  <w:footnote w:type="continuationSeparator" w:id="0">
    <w:p w14:paraId="7CC618E3" w14:textId="77777777" w:rsidR="00E44CE8" w:rsidRDefault="00E44CE8" w:rsidP="002E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355008"/>
      <w:docPartObj>
        <w:docPartGallery w:val="Page Numbers (Top of Page)"/>
        <w:docPartUnique/>
      </w:docPartObj>
    </w:sdtPr>
    <w:sdtEndPr/>
    <w:sdtContent>
      <w:p w14:paraId="0BA96EEA" w14:textId="77777777" w:rsidR="002E6AE0" w:rsidRDefault="002E6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6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C185D"/>
    <w:multiLevelType w:val="hybridMultilevel"/>
    <w:tmpl w:val="7E84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03"/>
    <w:rsid w:val="00014292"/>
    <w:rsid w:val="000278BD"/>
    <w:rsid w:val="00034778"/>
    <w:rsid w:val="0005076C"/>
    <w:rsid w:val="000574BF"/>
    <w:rsid w:val="000737D6"/>
    <w:rsid w:val="00123789"/>
    <w:rsid w:val="002132D2"/>
    <w:rsid w:val="0021699E"/>
    <w:rsid w:val="00236754"/>
    <w:rsid w:val="00275419"/>
    <w:rsid w:val="002E6AE0"/>
    <w:rsid w:val="00363E1A"/>
    <w:rsid w:val="00394516"/>
    <w:rsid w:val="003C7F6D"/>
    <w:rsid w:val="00486803"/>
    <w:rsid w:val="00496086"/>
    <w:rsid w:val="004F00F3"/>
    <w:rsid w:val="005A14C5"/>
    <w:rsid w:val="00660CBD"/>
    <w:rsid w:val="0076665C"/>
    <w:rsid w:val="00785169"/>
    <w:rsid w:val="00797B7B"/>
    <w:rsid w:val="008E0919"/>
    <w:rsid w:val="00943221"/>
    <w:rsid w:val="009B2C59"/>
    <w:rsid w:val="009E7EC7"/>
    <w:rsid w:val="00A27250"/>
    <w:rsid w:val="00A705BE"/>
    <w:rsid w:val="00AC1783"/>
    <w:rsid w:val="00AF0964"/>
    <w:rsid w:val="00B4204D"/>
    <w:rsid w:val="00B97F9B"/>
    <w:rsid w:val="00C915F6"/>
    <w:rsid w:val="00D351DE"/>
    <w:rsid w:val="00D91A1A"/>
    <w:rsid w:val="00DC77F4"/>
    <w:rsid w:val="00E44CE8"/>
    <w:rsid w:val="00EA7177"/>
    <w:rsid w:val="00ED2F62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B0DE"/>
  <w15:chartTrackingRefBased/>
  <w15:docId w15:val="{D3F3630A-0D0A-48C9-9045-9847B47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AE0"/>
  </w:style>
  <w:style w:type="paragraph" w:styleId="a5">
    <w:name w:val="footer"/>
    <w:basedOn w:val="a"/>
    <w:link w:val="a6"/>
    <w:uiPriority w:val="99"/>
    <w:unhideWhenUsed/>
    <w:rsid w:val="002E6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AE0"/>
  </w:style>
  <w:style w:type="paragraph" w:styleId="a7">
    <w:name w:val="List Paragraph"/>
    <w:basedOn w:val="a"/>
    <w:uiPriority w:val="34"/>
    <w:qFormat/>
    <w:rsid w:val="00B9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Вера Дмитриевна</dc:creator>
  <cp:keywords/>
  <dc:description/>
  <cp:lastModifiedBy>Шаповалова Вера Дмитриевна</cp:lastModifiedBy>
  <cp:revision>2</cp:revision>
  <dcterms:created xsi:type="dcterms:W3CDTF">2026-04-02T06:59:00Z</dcterms:created>
  <dcterms:modified xsi:type="dcterms:W3CDTF">2026-04-02T06:59:00Z</dcterms:modified>
</cp:coreProperties>
</file>