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ook w:val="04A0" w:firstRow="1" w:lastRow="0" w:firstColumn="1" w:lastColumn="0" w:noHBand="0" w:noVBand="1"/>
      </w:tblPr>
      <w:tblGrid>
        <w:gridCol w:w="4382"/>
        <w:gridCol w:w="4439"/>
      </w:tblGrid>
      <w:tr w:rsidR="00596D4B" w:rsidRPr="00724CA9" w:rsidTr="00807A14">
        <w:tc>
          <w:tcPr>
            <w:tcW w:w="4382" w:type="dxa"/>
          </w:tcPr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44"/>
                <w:szCs w:val="44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C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24C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 2025 года</w:t>
            </w: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39" w:type="dxa"/>
          </w:tcPr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48"/>
                <w:szCs w:val="48"/>
              </w:rPr>
            </w:pP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C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724CA9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24CA9">
              <w:rPr>
                <w:rFonts w:ascii="Times New Roman" w:eastAsia="Calibri" w:hAnsi="Times New Roman" w:cs="Times New Roman"/>
                <w:sz w:val="28"/>
                <w:szCs w:val="28"/>
              </w:rPr>
              <w:t>-ЗС</w:t>
            </w:r>
          </w:p>
          <w:p w:rsidR="00596D4B" w:rsidRPr="00724CA9" w:rsidRDefault="00596D4B" w:rsidP="00807A14">
            <w:pPr>
              <w:spacing w:after="0" w:line="240" w:lineRule="auto"/>
              <w:ind w:left="16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3FE1" w:rsidRDefault="00563FE1" w:rsidP="00E1017F">
      <w:pPr>
        <w:pStyle w:val="Default"/>
        <w:ind w:right="5243"/>
        <w:jc w:val="both"/>
        <w:rPr>
          <w:color w:val="auto"/>
        </w:rPr>
      </w:pPr>
      <w:r>
        <w:rPr>
          <w:sz w:val="28"/>
          <w:szCs w:val="28"/>
        </w:rPr>
        <w:t>О</w:t>
      </w:r>
      <w:r w:rsidR="0009051F">
        <w:rPr>
          <w:sz w:val="28"/>
          <w:szCs w:val="28"/>
        </w:rPr>
        <w:t>б</w:t>
      </w:r>
      <w:r w:rsidR="005476C8">
        <w:rPr>
          <w:sz w:val="28"/>
          <w:szCs w:val="28"/>
        </w:rPr>
        <w:t xml:space="preserve"> </w:t>
      </w:r>
      <w:r w:rsidR="0009051F">
        <w:rPr>
          <w:sz w:val="28"/>
          <w:szCs w:val="28"/>
        </w:rPr>
        <w:t>отчете</w:t>
      </w:r>
      <w:r w:rsidR="005476C8">
        <w:rPr>
          <w:sz w:val="28"/>
          <w:szCs w:val="28"/>
        </w:rPr>
        <w:t xml:space="preserve"> о результатах деятельности Правительства Иркутской области, в том числе по вопросам, поставленным Законодательным Собранием Иркутской области</w:t>
      </w:r>
      <w:r w:rsidR="00CC6D28">
        <w:rPr>
          <w:sz w:val="28"/>
          <w:szCs w:val="28"/>
        </w:rPr>
        <w:t>, за 2024 год</w:t>
      </w:r>
    </w:p>
    <w:p w:rsidR="00563FE1" w:rsidRPr="00A7202F" w:rsidRDefault="00563FE1" w:rsidP="00563FE1">
      <w:pPr>
        <w:pStyle w:val="Default"/>
        <w:rPr>
          <w:color w:val="auto"/>
          <w:sz w:val="28"/>
          <w:szCs w:val="28"/>
        </w:rPr>
      </w:pPr>
    </w:p>
    <w:p w:rsidR="00563FE1" w:rsidRPr="00A7202F" w:rsidRDefault="00563FE1" w:rsidP="00563FE1">
      <w:pPr>
        <w:pStyle w:val="Default"/>
        <w:rPr>
          <w:color w:val="auto"/>
          <w:sz w:val="28"/>
          <w:szCs w:val="28"/>
        </w:rPr>
      </w:pPr>
    </w:p>
    <w:p w:rsidR="00563FE1" w:rsidRDefault="006C20D8" w:rsidP="00563FE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Рассмотрев </w:t>
      </w:r>
      <w:r>
        <w:rPr>
          <w:sz w:val="28"/>
          <w:szCs w:val="28"/>
        </w:rPr>
        <w:t>отчет о результатах деятельности Правительства Иркутской области, в том числе по вопросам, поставленным Законодательным Собранием Иркутской области</w:t>
      </w:r>
      <w:r w:rsidR="00CC6D28">
        <w:rPr>
          <w:sz w:val="28"/>
          <w:szCs w:val="28"/>
        </w:rPr>
        <w:t>, за 2024 год,</w:t>
      </w:r>
      <w:r>
        <w:rPr>
          <w:color w:val="auto"/>
          <w:sz w:val="28"/>
          <w:szCs w:val="28"/>
        </w:rPr>
        <w:t xml:space="preserve"> руководствуясь</w:t>
      </w:r>
      <w:r w:rsidR="005476C8">
        <w:rPr>
          <w:color w:val="auto"/>
          <w:sz w:val="28"/>
          <w:szCs w:val="28"/>
        </w:rPr>
        <w:t xml:space="preserve"> статьей </w:t>
      </w:r>
      <w:r>
        <w:rPr>
          <w:color w:val="auto"/>
          <w:sz w:val="28"/>
          <w:szCs w:val="28"/>
        </w:rPr>
        <w:t xml:space="preserve">47 Устава Иркутской области, статьями 123, </w:t>
      </w:r>
      <w:r w:rsidR="005476C8">
        <w:rPr>
          <w:color w:val="auto"/>
          <w:sz w:val="28"/>
          <w:szCs w:val="28"/>
        </w:rPr>
        <w:t xml:space="preserve">130 </w:t>
      </w:r>
      <w:r w:rsidR="00563FE1" w:rsidRPr="003F14AA">
        <w:rPr>
          <w:color w:val="auto"/>
          <w:sz w:val="28"/>
          <w:szCs w:val="28"/>
        </w:rPr>
        <w:t>Регламента Законодатель</w:t>
      </w:r>
      <w:r w:rsidR="00CC6D28">
        <w:rPr>
          <w:color w:val="auto"/>
          <w:sz w:val="28"/>
          <w:szCs w:val="28"/>
        </w:rPr>
        <w:t xml:space="preserve">ного Собрания Иркутской области, </w:t>
      </w:r>
      <w:r w:rsidR="00563FE1" w:rsidRPr="003F14AA">
        <w:rPr>
          <w:color w:val="auto"/>
          <w:sz w:val="28"/>
          <w:szCs w:val="28"/>
        </w:rPr>
        <w:t>Законодательное Собрание Иркутской области</w:t>
      </w:r>
    </w:p>
    <w:p w:rsidR="00563FE1" w:rsidRPr="003F14AA" w:rsidRDefault="00563FE1" w:rsidP="00563FE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63FE1" w:rsidRPr="003F14AA" w:rsidRDefault="00563FE1" w:rsidP="00563F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14A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3FE1" w:rsidRPr="00FB75D9" w:rsidRDefault="00563FE1" w:rsidP="00563F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FE1" w:rsidRPr="00694E89" w:rsidRDefault="004B58EA" w:rsidP="004B58EA">
      <w:pPr>
        <w:pStyle w:val="Default"/>
        <w:tabs>
          <w:tab w:val="left" w:pos="10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63FE1" w:rsidRPr="00FB75D9">
        <w:rPr>
          <w:sz w:val="28"/>
          <w:szCs w:val="28"/>
        </w:rPr>
        <w:t xml:space="preserve">Принять </w:t>
      </w:r>
      <w:r w:rsidR="006C20D8" w:rsidRPr="006C20D8">
        <w:rPr>
          <w:sz w:val="28"/>
          <w:szCs w:val="28"/>
        </w:rPr>
        <w:t xml:space="preserve">отчет о результатах деятельности Правительства Иркутской области, в том числе по вопросам, поставленным </w:t>
      </w:r>
      <w:r w:rsidR="006C20D8" w:rsidRPr="00694E89">
        <w:rPr>
          <w:sz w:val="28"/>
          <w:szCs w:val="28"/>
        </w:rPr>
        <w:t>Законодательным Собранием Иркутской области</w:t>
      </w:r>
      <w:r w:rsidR="00E1017F" w:rsidRPr="00694E89">
        <w:rPr>
          <w:sz w:val="28"/>
          <w:szCs w:val="28"/>
        </w:rPr>
        <w:t>,</w:t>
      </w:r>
      <w:r w:rsidR="00E1017F" w:rsidRPr="00E1017F">
        <w:rPr>
          <w:sz w:val="28"/>
          <w:szCs w:val="28"/>
        </w:rPr>
        <w:t xml:space="preserve"> </w:t>
      </w:r>
      <w:r w:rsidR="00E1017F">
        <w:rPr>
          <w:sz w:val="28"/>
          <w:szCs w:val="28"/>
        </w:rPr>
        <w:t>за 2024 год</w:t>
      </w:r>
      <w:r w:rsidR="00563FE1" w:rsidRPr="00694E89">
        <w:rPr>
          <w:sz w:val="28"/>
          <w:szCs w:val="28"/>
        </w:rPr>
        <w:t>.</w:t>
      </w:r>
    </w:p>
    <w:p w:rsidR="005E1CA9" w:rsidRPr="00694E89" w:rsidRDefault="005E1CA9" w:rsidP="006C20D8">
      <w:pPr>
        <w:pStyle w:val="Default"/>
        <w:ind w:firstLine="709"/>
        <w:jc w:val="both"/>
        <w:rPr>
          <w:sz w:val="28"/>
          <w:szCs w:val="28"/>
        </w:rPr>
      </w:pPr>
    </w:p>
    <w:p w:rsidR="00694E89" w:rsidRPr="00694E89" w:rsidRDefault="005E1CA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 xml:space="preserve">2. </w:t>
      </w:r>
      <w:r w:rsidR="00694E89" w:rsidRPr="00694E89">
        <w:rPr>
          <w:sz w:val="28"/>
          <w:szCs w:val="28"/>
        </w:rPr>
        <w:t>В целях обеспечения сбалансированности областного бюджета в условиях увеличения его дефицита, образования кредиторской задолженности</w:t>
      </w:r>
      <w:r w:rsidR="00694E89">
        <w:rPr>
          <w:sz w:val="28"/>
          <w:szCs w:val="28"/>
        </w:rPr>
        <w:t xml:space="preserve"> рекомендовать Правительству </w:t>
      </w:r>
      <w:r w:rsidR="00694E89" w:rsidRPr="00911097">
        <w:rPr>
          <w:sz w:val="28"/>
          <w:szCs w:val="28"/>
        </w:rPr>
        <w:t>Иркутской области</w:t>
      </w:r>
      <w:r w:rsidR="00694E89">
        <w:rPr>
          <w:sz w:val="28"/>
          <w:szCs w:val="28"/>
        </w:rPr>
        <w:t xml:space="preserve"> принять следующие меры</w:t>
      </w:r>
      <w:r w:rsidR="00694E89" w:rsidRPr="00694E89">
        <w:rPr>
          <w:sz w:val="28"/>
          <w:szCs w:val="28"/>
        </w:rPr>
        <w:t>:</w:t>
      </w:r>
    </w:p>
    <w:p w:rsidR="00694E89" w:rsidRP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>1) по повышению доходов областного бюджета: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A60E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проведение министерством экономического развития и промышленности </w:t>
      </w:r>
      <w:r w:rsidRPr="00FF3DD8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под руководством министерства финансов </w:t>
      </w:r>
      <w:r w:rsidRPr="00FF3DD8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ревизии (инвентаризации) действующих налоговых расходов как на предмет востребованности налогоплательщиками (получателями), так и в отношении бюджетной эффективности их предоставления</w:t>
      </w:r>
      <w:r w:rsidRPr="00C33B0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прежде всего стимулирующих налоговых расходов по налогу на прибыль организаций и по налогу на имущество организаций, на которые приходится 80 % всех налоговых расходов); выявить невостребованные, неэффективные налоговые льготы, </w:t>
      </w:r>
      <w:r>
        <w:rPr>
          <w:sz w:val="28"/>
          <w:szCs w:val="28"/>
        </w:rPr>
        <w:lastRenderedPageBreak/>
        <w:t>которые необходимо отменить либо скорректировать условия их предоставления с учетом иных мер адресной поддержки налогоплательщиков;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поручить главным администраторам доходов областного бюджета (прежде всего министерству строительства </w:t>
      </w:r>
      <w:r w:rsidRPr="0007363D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, министерству имущественных отношений </w:t>
      </w:r>
      <w:r w:rsidRPr="0007363D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, министерству лесного комплекса </w:t>
      </w:r>
      <w:r w:rsidRPr="0007363D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, министерству здравоохранения </w:t>
      </w:r>
      <w:r w:rsidRPr="0007363D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, агентству по обеспечению деятельности мировых судей </w:t>
      </w:r>
      <w:r w:rsidRPr="0007363D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) активизировать работу по взысканию просроченной дебиторской задолженности областного бюджета, особенно в части неналоговых доходов областного бюджета; направить максимальные усилия на взыскание данной задолженности, а не на признание ее сомнительной или безнадежной к взысканию;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поручить министерству имущественных отношений Иркутской области организовать и проконтролировать проведение тщательной ревизии реестров принятых решений по установлению кадастровой стоимости объектов недвижимости в размере рыночной стоимости на предмет выявления случаев существенного снижения перво</w:t>
      </w:r>
      <w:r w:rsidR="000B4BB5">
        <w:rPr>
          <w:sz w:val="28"/>
          <w:szCs w:val="28"/>
        </w:rPr>
        <w:t>начальной кадастровой стоимости</w:t>
      </w:r>
      <w:r w:rsidRPr="00B02331">
        <w:rPr>
          <w:sz w:val="28"/>
          <w:szCs w:val="28"/>
        </w:rPr>
        <w:t xml:space="preserve"> </w:t>
      </w:r>
      <w:r>
        <w:rPr>
          <w:sz w:val="28"/>
          <w:szCs w:val="28"/>
        </w:rPr>
        <w:t>с целью последующей выработки решений, направленных на недопущение возникновения недополученных доходов областного бюджета;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поручить министерству имущественных отношений </w:t>
      </w:r>
      <w:r w:rsidRPr="00B02331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контролировать исполнение хозяйственными обществами, </w:t>
      </w:r>
      <w:r w:rsidR="00485E5E">
        <w:rPr>
          <w:sz w:val="28"/>
          <w:szCs w:val="28"/>
        </w:rPr>
        <w:br/>
      </w:r>
      <w:r>
        <w:rPr>
          <w:sz w:val="28"/>
          <w:szCs w:val="28"/>
        </w:rPr>
        <w:t>100 процентов акций (долей участия) в уставном капитале которых находятся в государственной собственности Иркутской области, обязанности направл</w:t>
      </w:r>
      <w:r w:rsidR="000B4BB5">
        <w:rPr>
          <w:sz w:val="28"/>
          <w:szCs w:val="28"/>
        </w:rPr>
        <w:t>ять</w:t>
      </w:r>
      <w:r>
        <w:rPr>
          <w:sz w:val="28"/>
          <w:szCs w:val="28"/>
        </w:rPr>
        <w:t xml:space="preserve"> не менее 50 процентов прибыли за год, рассчитанной по данным бухгалтерской (финансовой) отчетности </w:t>
      </w:r>
      <w:r w:rsidR="000B4BB5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хозяйственного общества, в доход областного бюджета;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поручить министерству имущественных отношений </w:t>
      </w:r>
      <w:r w:rsidRPr="0067190C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разработать модельный муниципальный правовой акт о создании межведомственной комиссии в целях решения вопросов, связанных с оформлением объектов недвижимости гражданами (проведение мероприятий по выявлению правообладателей объектов недвижимости, признаваемых ранее учтенными, описание местоположения границ муниципальных образований, населенных пунктов, территориальных зон и направление сведений о местоположении таких границ для внесения в ЕГРН)</w:t>
      </w:r>
      <w:r w:rsidR="000B4BB5">
        <w:rPr>
          <w:sz w:val="28"/>
          <w:szCs w:val="28"/>
        </w:rPr>
        <w:t>,</w:t>
      </w:r>
      <w:r>
        <w:rPr>
          <w:sz w:val="28"/>
          <w:szCs w:val="28"/>
        </w:rPr>
        <w:t xml:space="preserve"> для повышения доходной части консолидированного бюджета </w:t>
      </w:r>
      <w:r w:rsidRPr="00171183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от</w:t>
      </w:r>
      <w:r w:rsidRPr="0050004E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имущественных налогов (налог на имущество физических лиц, земельный налог);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поручить министерству транспорта и дорожного хозяйства </w:t>
      </w:r>
      <w:r w:rsidRPr="00540B24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проработать вопрос внедрения</w:t>
      </w:r>
      <w:r w:rsidRPr="00D92A5D">
        <w:rPr>
          <w:sz w:val="28"/>
          <w:szCs w:val="28"/>
        </w:rPr>
        <w:t xml:space="preserve"> эффективного механизма по взысканию штрафов за проезд через автоматические пункты весогабаритного контроля транспор</w:t>
      </w:r>
      <w:r>
        <w:rPr>
          <w:sz w:val="28"/>
          <w:szCs w:val="28"/>
        </w:rPr>
        <w:t xml:space="preserve">тных средств с закрытыми, </w:t>
      </w:r>
      <w:r>
        <w:rPr>
          <w:sz w:val="28"/>
          <w:szCs w:val="28"/>
        </w:rPr>
        <w:lastRenderedPageBreak/>
        <w:t>измене</w:t>
      </w:r>
      <w:r w:rsidRPr="00D92A5D">
        <w:rPr>
          <w:sz w:val="28"/>
          <w:szCs w:val="28"/>
        </w:rPr>
        <w:t>нными или снятыми реги</w:t>
      </w:r>
      <w:r>
        <w:rPr>
          <w:sz w:val="28"/>
          <w:szCs w:val="28"/>
        </w:rPr>
        <w:t>страционными номерными знаками в целях увеличения поступлений в областной бюджет от данного вида доходов;</w:t>
      </w:r>
    </w:p>
    <w:p w:rsidR="00694E89" w:rsidRPr="00D54889" w:rsidRDefault="009B64F1" w:rsidP="002C5F80">
      <w:pPr>
        <w:pStyle w:val="Default"/>
        <w:tabs>
          <w:tab w:val="left" w:pos="114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ж)</w:t>
      </w:r>
      <w:r>
        <w:rPr>
          <w:sz w:val="28"/>
          <w:szCs w:val="28"/>
        </w:rPr>
        <w:tab/>
      </w:r>
      <w:proofErr w:type="gramEnd"/>
      <w:r w:rsidR="00694E89" w:rsidRPr="00D54889">
        <w:rPr>
          <w:sz w:val="28"/>
          <w:szCs w:val="28"/>
        </w:rPr>
        <w:t>поручить министерству экономического развития и промышленности Иркутской области в целях создания условий для обеспечения стабильности, социально-экономического и инвестиционного развития Иркутской области разработать проект закона Иркутской области, регулирующего вопросы развития и поддержки ответственного ведения бизнеса в Иркутской области на основе ЭКГ-рейтинга</w:t>
      </w:r>
      <w:r w:rsidR="000B4BB5">
        <w:rPr>
          <w:sz w:val="28"/>
          <w:szCs w:val="28"/>
        </w:rPr>
        <w:t>;</w:t>
      </w:r>
    </w:p>
    <w:p w:rsidR="00694E89" w:rsidRP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 xml:space="preserve">2) </w:t>
      </w:r>
      <w:r w:rsidR="009B64F1">
        <w:rPr>
          <w:sz w:val="28"/>
          <w:szCs w:val="28"/>
        </w:rPr>
        <w:t xml:space="preserve"> </w:t>
      </w:r>
      <w:r w:rsidRPr="00694E89">
        <w:rPr>
          <w:sz w:val="28"/>
          <w:szCs w:val="28"/>
        </w:rPr>
        <w:t>по оптимизации расходов областного бюджета:</w:t>
      </w:r>
    </w:p>
    <w:p w:rsidR="00694E89" w:rsidRP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694E89">
        <w:rPr>
          <w:sz w:val="28"/>
          <w:szCs w:val="28"/>
        </w:rPr>
        <w:t xml:space="preserve">а) </w:t>
      </w:r>
      <w:r w:rsidR="009B64F1">
        <w:rPr>
          <w:sz w:val="28"/>
          <w:szCs w:val="28"/>
        </w:rPr>
        <w:t xml:space="preserve"> </w:t>
      </w:r>
      <w:r w:rsidRPr="00694E89">
        <w:rPr>
          <w:sz w:val="28"/>
          <w:szCs w:val="28"/>
        </w:rPr>
        <w:t>провести</w:t>
      </w:r>
      <w:proofErr w:type="gramEnd"/>
      <w:r w:rsidRPr="00694E89">
        <w:rPr>
          <w:sz w:val="28"/>
          <w:szCs w:val="28"/>
        </w:rPr>
        <w:t xml:space="preserve"> инвентаризацию мер социальной поддержки населения с целью выявления невостребованных, потерявших свою актуальность мер и на основе анализа </w:t>
      </w:r>
      <w:r w:rsidR="000B4BB5" w:rsidRPr="00694E89">
        <w:rPr>
          <w:sz w:val="28"/>
          <w:szCs w:val="28"/>
        </w:rPr>
        <w:t xml:space="preserve">результатов </w:t>
      </w:r>
      <w:r w:rsidRPr="00694E89">
        <w:rPr>
          <w:sz w:val="28"/>
          <w:szCs w:val="28"/>
        </w:rPr>
        <w:t>проведенной инвентаризации разработать и внести на рассмотрение Законодательного Собрания Иркутской области единый комплексный проект закона о мерах социальной поддержки в Иркутской области;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 xml:space="preserve">б) </w:t>
      </w:r>
      <w:r w:rsidR="009B64F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347B8">
        <w:rPr>
          <w:sz w:val="28"/>
          <w:szCs w:val="28"/>
        </w:rPr>
        <w:t>беспечить унификацию порядков предоставления мер социальной поддержки граждан путем приведения нормативных правовых актов к единым принципам регулирования, включая установление единых критериев нуждаемости, перечней документов, представляемых гражданами, и механизмов межведомственного взаимодействия, а также предусмотреть меры по снижению затрат на администрирование указанных мер за счет внедрения современных цифровых технологий, обеспечивающих автоматизацию процессов назначения и учета выплат</w:t>
      </w:r>
      <w:r>
        <w:rPr>
          <w:sz w:val="28"/>
          <w:szCs w:val="28"/>
        </w:rPr>
        <w:t>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34BBB">
        <w:rPr>
          <w:sz w:val="28"/>
          <w:szCs w:val="28"/>
        </w:rPr>
        <w:t>в целях повышения уровня экономической эффективности предоставления мер социальной поддержки в Иркутской области, а также ввиду обеспечения обучающихся начальных классов горячим питанием (включая молок</w:t>
      </w:r>
      <w:r>
        <w:rPr>
          <w:sz w:val="28"/>
          <w:szCs w:val="28"/>
        </w:rPr>
        <w:t xml:space="preserve">о и </w:t>
      </w:r>
      <w:proofErr w:type="spellStart"/>
      <w:r>
        <w:rPr>
          <w:sz w:val="28"/>
          <w:szCs w:val="28"/>
        </w:rPr>
        <w:t>молокосодержащие</w:t>
      </w:r>
      <w:proofErr w:type="spellEnd"/>
      <w:r>
        <w:rPr>
          <w:sz w:val="28"/>
          <w:szCs w:val="28"/>
        </w:rPr>
        <w:t xml:space="preserve"> продукты) </w:t>
      </w:r>
      <w:r w:rsidRPr="00434BBB">
        <w:rPr>
          <w:sz w:val="28"/>
          <w:szCs w:val="28"/>
        </w:rPr>
        <w:t>средства, предусмотренные для обеспечения обучающихся общеобразовательных организаций питьевым молоком, направить на мероприятия по обеспечению питанием отдельных категорий обучающихся, финансируемые за счет областного бюджета (лица с ОВЗ, дети-инвалиды, дети участников СВО и другие категории)</w:t>
      </w:r>
      <w:r>
        <w:rPr>
          <w:sz w:val="28"/>
          <w:szCs w:val="28"/>
        </w:rPr>
        <w:t>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в</w:t>
      </w:r>
      <w:r w:rsidRPr="00B57E38">
        <w:rPr>
          <w:sz w:val="28"/>
          <w:szCs w:val="28"/>
        </w:rPr>
        <w:t xml:space="preserve"> целях повышения эффективности использования бюджетных средств и недопущения </w:t>
      </w:r>
      <w:r>
        <w:rPr>
          <w:sz w:val="28"/>
          <w:szCs w:val="28"/>
        </w:rPr>
        <w:t>двойного финансирования</w:t>
      </w:r>
      <w:r w:rsidRPr="00B57E38">
        <w:rPr>
          <w:sz w:val="28"/>
          <w:szCs w:val="28"/>
        </w:rPr>
        <w:t xml:space="preserve"> случаев лечения пациентов за счет средств федерального и регионального бюджетов</w:t>
      </w:r>
      <w:r>
        <w:rPr>
          <w:sz w:val="28"/>
          <w:szCs w:val="28"/>
        </w:rPr>
        <w:t xml:space="preserve"> п</w:t>
      </w:r>
      <w:r w:rsidRPr="00B57E38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 xml:space="preserve">анализ мер социальной поддержки, предоставляемых в рамках </w:t>
      </w:r>
      <w:r w:rsidRPr="00B57E3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B57E38">
        <w:rPr>
          <w:sz w:val="28"/>
          <w:szCs w:val="28"/>
        </w:rPr>
        <w:t xml:space="preserve"> Иркутской области </w:t>
      </w:r>
      <w:r>
        <w:rPr>
          <w:sz w:val="28"/>
          <w:szCs w:val="28"/>
        </w:rPr>
        <w:t xml:space="preserve">от </w:t>
      </w:r>
      <w:r w:rsidRPr="002F77EB">
        <w:rPr>
          <w:sz w:val="28"/>
          <w:szCs w:val="28"/>
        </w:rPr>
        <w:t>17</w:t>
      </w:r>
      <w:r>
        <w:rPr>
          <w:sz w:val="28"/>
          <w:szCs w:val="28"/>
        </w:rPr>
        <w:t xml:space="preserve"> декабря </w:t>
      </w:r>
      <w:r w:rsidRPr="002F77EB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года </w:t>
      </w:r>
      <w:r w:rsidRPr="00B57E38">
        <w:rPr>
          <w:sz w:val="28"/>
          <w:szCs w:val="28"/>
        </w:rPr>
        <w:t>№ 106-ОЗ «О социальной поддержке отдельных групп населения в оказании медицинс</w:t>
      </w:r>
      <w:r>
        <w:rPr>
          <w:sz w:val="28"/>
          <w:szCs w:val="28"/>
        </w:rPr>
        <w:t>кой помощи в Иркутской области»;</w:t>
      </w:r>
    </w:p>
    <w:p w:rsidR="00694E89" w:rsidRPr="00694E89" w:rsidRDefault="009B64F1" w:rsidP="009B64F1">
      <w:pPr>
        <w:pStyle w:val="Default"/>
        <w:tabs>
          <w:tab w:val="left" w:pos="110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д)</w:t>
      </w:r>
      <w:r>
        <w:rPr>
          <w:sz w:val="28"/>
          <w:szCs w:val="28"/>
        </w:rPr>
        <w:tab/>
      </w:r>
      <w:proofErr w:type="gramEnd"/>
      <w:r w:rsidR="00694E89" w:rsidRPr="00694E89">
        <w:rPr>
          <w:sz w:val="28"/>
          <w:szCs w:val="28"/>
        </w:rPr>
        <w:t xml:space="preserve">разработать комплекс мероприятий по оптимизации администрирования всех мер областной государственной поддержки (минимизация административных процедур, централизация процессов </w:t>
      </w:r>
      <w:proofErr w:type="spellStart"/>
      <w:r w:rsidR="00694E89" w:rsidRPr="00694E89">
        <w:rPr>
          <w:sz w:val="28"/>
          <w:szCs w:val="28"/>
        </w:rPr>
        <w:t>цифровизации</w:t>
      </w:r>
      <w:proofErr w:type="spellEnd"/>
      <w:r w:rsidR="00694E89" w:rsidRPr="00694E89">
        <w:rPr>
          <w:sz w:val="28"/>
          <w:szCs w:val="28"/>
        </w:rPr>
        <w:t xml:space="preserve"> в специализированном органе исполнительной власти Иркутской области, оптимизация структуры исполнительных органов </w:t>
      </w:r>
      <w:r w:rsidR="00694E89" w:rsidRPr="00694E89">
        <w:rPr>
          <w:sz w:val="28"/>
          <w:szCs w:val="28"/>
        </w:rPr>
        <w:lastRenderedPageBreak/>
        <w:t>власти Иркутской области и количества государственных учреждений Иркутской области);</w:t>
      </w:r>
    </w:p>
    <w:p w:rsidR="00694E89" w:rsidRP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>е) поручить министерству транспорта и дорожного хозяйства Иркутской области завершить работу по передаче в муниципальную собственность автомобильных дорог и иных объектов, не соответствующих критериям отнесения к автомобильным дорогам общего пользования регионального или межмуниципального значения, в целях недопущения нецелевого расходования средств Дорожного фонда Иркутской области;</w:t>
      </w:r>
    </w:p>
    <w:p w:rsidR="00694E89" w:rsidRP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>ж) обеспечить организацию финансирования паромных переправ, исключающую расходование средств Дорожного фонда Иркутской области и предусматривающую взимание платы за оказание услуг по перевозке пассажиров, багажа, транспорта и грузов (с установлением льгот для местных жителей и иных категорий населения);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поручить министерству жилищной политики и энергетики </w:t>
      </w:r>
      <w:r w:rsidRPr="007101FC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</w:t>
      </w:r>
      <w:r w:rsidRPr="00D92A5D">
        <w:rPr>
          <w:sz w:val="28"/>
          <w:szCs w:val="28"/>
        </w:rPr>
        <w:t>усилить работу по привлечению частных инвестиций в энергетическую и коммунальную инфраструктуру Иркутской области за счет средств Фонда национального благосостояния при поддержке публично-правовой компании «Фонд развития территорий»</w:t>
      </w:r>
      <w:r>
        <w:rPr>
          <w:sz w:val="28"/>
          <w:szCs w:val="28"/>
        </w:rPr>
        <w:t>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и) </w:t>
      </w:r>
      <w:r w:rsidR="00C31961">
        <w:rPr>
          <w:sz w:val="28"/>
          <w:szCs w:val="28"/>
        </w:rPr>
        <w:t xml:space="preserve"> </w:t>
      </w:r>
      <w:r>
        <w:rPr>
          <w:sz w:val="28"/>
          <w:szCs w:val="28"/>
        </w:rPr>
        <w:t>поручить</w:t>
      </w:r>
      <w:proofErr w:type="gramEnd"/>
      <w:r>
        <w:rPr>
          <w:sz w:val="28"/>
          <w:szCs w:val="28"/>
        </w:rPr>
        <w:t xml:space="preserve"> министерству сельского хозяйства </w:t>
      </w:r>
      <w:r w:rsidRPr="00887277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проработать механизм государственной поддержки </w:t>
      </w:r>
      <w:proofErr w:type="spellStart"/>
      <w:r>
        <w:rPr>
          <w:sz w:val="28"/>
          <w:szCs w:val="28"/>
        </w:rPr>
        <w:t>сельхозтоваропроизводителей</w:t>
      </w:r>
      <w:proofErr w:type="spellEnd"/>
      <w:r>
        <w:rPr>
          <w:sz w:val="28"/>
          <w:szCs w:val="28"/>
        </w:rPr>
        <w:t xml:space="preserve"> на возвратной основе, в том числе в виде долгосрочных и краткосрочных кредитов и займов; </w:t>
      </w:r>
    </w:p>
    <w:p w:rsidR="00694E89" w:rsidRDefault="00C31961" w:rsidP="00C31961">
      <w:pPr>
        <w:pStyle w:val="Default"/>
        <w:tabs>
          <w:tab w:val="left" w:pos="114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proofErr w:type="gramEnd"/>
      <w:r w:rsidR="00694E89" w:rsidRPr="008F743D">
        <w:rPr>
          <w:sz w:val="28"/>
          <w:szCs w:val="28"/>
        </w:rPr>
        <w:t xml:space="preserve">усовершенствовать механизм предоставления </w:t>
      </w:r>
      <w:r w:rsidR="00694E89">
        <w:rPr>
          <w:sz w:val="28"/>
          <w:szCs w:val="28"/>
        </w:rPr>
        <w:t xml:space="preserve">субвенций на образование: исключить из состава расходов, включаемых в состав субвенций, средства на оплату труда работников обслуживающего (вспомогательного) персонала с одновременным </w:t>
      </w:r>
      <w:proofErr w:type="spellStart"/>
      <w:r w:rsidR="00694E89">
        <w:rPr>
          <w:sz w:val="28"/>
          <w:szCs w:val="28"/>
        </w:rPr>
        <w:t>софинансированием</w:t>
      </w:r>
      <w:proofErr w:type="spellEnd"/>
      <w:r w:rsidR="00694E89">
        <w:rPr>
          <w:sz w:val="28"/>
          <w:szCs w:val="28"/>
        </w:rPr>
        <w:t xml:space="preserve"> данных расходов за счет средств областного бюджета путем предоставления субсидий местным бюджетам; проработать и внедрить в рамках пилотного проекта установление особого порядка определения нормативов для малокомплектных школ;</w:t>
      </w:r>
    </w:p>
    <w:p w:rsidR="00694E89" w:rsidRDefault="00C31961" w:rsidP="00C31961">
      <w:pPr>
        <w:pStyle w:val="Default"/>
        <w:tabs>
          <w:tab w:val="left" w:pos="11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>
        <w:rPr>
          <w:sz w:val="28"/>
          <w:szCs w:val="28"/>
        </w:rPr>
        <w:tab/>
      </w:r>
      <w:r w:rsidR="00694E89">
        <w:rPr>
          <w:sz w:val="28"/>
          <w:szCs w:val="28"/>
        </w:rPr>
        <w:t>организовать проведение комплексной работы по совершенствованию механизма предоставления мер социальной поддержки</w:t>
      </w:r>
      <w:r w:rsidR="00694E89" w:rsidRPr="00B305D6">
        <w:rPr>
          <w:sz w:val="28"/>
          <w:szCs w:val="28"/>
        </w:rPr>
        <w:t xml:space="preserve"> отдельным категориям</w:t>
      </w:r>
      <w:r w:rsidR="00694E89">
        <w:rPr>
          <w:sz w:val="28"/>
          <w:szCs w:val="28"/>
        </w:rPr>
        <w:t xml:space="preserve"> граждан</w:t>
      </w:r>
      <w:r w:rsidR="00694E89" w:rsidRPr="00B305D6">
        <w:rPr>
          <w:sz w:val="28"/>
          <w:szCs w:val="28"/>
        </w:rPr>
        <w:t xml:space="preserve">, </w:t>
      </w:r>
      <w:r w:rsidR="00694E89">
        <w:rPr>
          <w:sz w:val="28"/>
          <w:szCs w:val="28"/>
        </w:rPr>
        <w:t>связанных</w:t>
      </w:r>
      <w:r w:rsidR="00694E89" w:rsidRPr="00B305D6">
        <w:rPr>
          <w:sz w:val="28"/>
          <w:szCs w:val="28"/>
        </w:rPr>
        <w:t xml:space="preserve"> с</w:t>
      </w:r>
      <w:r w:rsidR="00694E89">
        <w:rPr>
          <w:sz w:val="28"/>
          <w:szCs w:val="28"/>
        </w:rPr>
        <w:t xml:space="preserve"> </w:t>
      </w:r>
      <w:r w:rsidR="00694E89" w:rsidRPr="00B305D6">
        <w:rPr>
          <w:sz w:val="28"/>
          <w:szCs w:val="28"/>
        </w:rPr>
        <w:t>осуществлением регулярных перевозок пассажиров и багажа автомобильным транспортом и</w:t>
      </w:r>
      <w:r w:rsidR="00694E89">
        <w:rPr>
          <w:sz w:val="28"/>
          <w:szCs w:val="28"/>
        </w:rPr>
        <w:t xml:space="preserve"> </w:t>
      </w:r>
      <w:r w:rsidR="00694E89" w:rsidRPr="00B305D6">
        <w:rPr>
          <w:sz w:val="28"/>
          <w:szCs w:val="28"/>
        </w:rPr>
        <w:t>городским наземным электрическим транспортом</w:t>
      </w:r>
      <w:r w:rsidR="00694E89">
        <w:rPr>
          <w:sz w:val="28"/>
          <w:szCs w:val="28"/>
        </w:rPr>
        <w:t>, в том числе посредством внедрения системы персонифицированных социальных карт для льготного проезда, предусматривающей оплату и идентификацию личности получателя мер социальной поддержки (включая возможность использования банковской карты получателя), и по одновременному решению вопросов, связанных с установлением регулируемых тарифов на перевозки по отдельным маршрутам регулярных перевозок с целью снижения расходов областного бюджета на предоставление субсидий перевозчикам;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м) </w:t>
      </w:r>
      <w:r w:rsidR="006713C3"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в целях снижения расходов на софинансирование мероприятий, не относящихся к полномочиям органов государственной власти субъектов </w:t>
      </w:r>
      <w:r w:rsidRPr="0077576A">
        <w:rPr>
          <w:sz w:val="28"/>
          <w:szCs w:val="28"/>
        </w:rPr>
        <w:lastRenderedPageBreak/>
        <w:t>Российской Федерации</w:t>
      </w:r>
      <w:r>
        <w:rPr>
          <w:sz w:val="28"/>
          <w:szCs w:val="28"/>
        </w:rPr>
        <w:t xml:space="preserve">, повысить эффективность взаимодействия с федеральными органами государственной власти по вопросу финансирования расходов, связанных с борьбой с лесными пожарами; </w:t>
      </w:r>
    </w:p>
    <w:p w:rsidR="00694E89" w:rsidRPr="00CA32E3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CA32E3">
        <w:rPr>
          <w:sz w:val="28"/>
          <w:szCs w:val="28"/>
        </w:rPr>
        <w:t>н) провести дополнительные работы по актуализации схемы теплоснабжения для принятия актуальных показателей при тарифном регулировании;</w:t>
      </w:r>
    </w:p>
    <w:p w:rsidR="00694E89" w:rsidRPr="00055BE0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5BE0">
        <w:rPr>
          <w:sz w:val="28"/>
          <w:szCs w:val="28"/>
        </w:rPr>
        <w:t xml:space="preserve">) в целях снижения расходов областного бюджета на возмещение недополученных доходов </w:t>
      </w:r>
      <w:proofErr w:type="spellStart"/>
      <w:r w:rsidRPr="00055BE0">
        <w:rPr>
          <w:sz w:val="28"/>
          <w:szCs w:val="28"/>
        </w:rPr>
        <w:t>ресурсоснабжающих</w:t>
      </w:r>
      <w:proofErr w:type="spellEnd"/>
      <w:r w:rsidRPr="00055BE0">
        <w:rPr>
          <w:sz w:val="28"/>
          <w:szCs w:val="28"/>
        </w:rPr>
        <w:t xml:space="preserve"> организаций поручить службе по тарифам Иркутской области при установлении долгосрочных тарифов проводить дополнительный экономический анализ закупочных цен на топливно-энергетические ресурсы для определения обоснованности расходов на топливо, включенных в необходимую валовую выручку регулируемых организаций;</w:t>
      </w:r>
    </w:p>
    <w:p w:rsidR="00694E89" w:rsidRP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>п) для повышения эффективности бюджетных расходов изменить механизм существующего обеспечения топливом северных территорий, разработать и внести на рассмотрение Законодательного Собрания Иркутской области проект закона Иркутской области, регулирующ</w:t>
      </w:r>
      <w:r w:rsidR="00154F00">
        <w:rPr>
          <w:sz w:val="28"/>
          <w:szCs w:val="28"/>
        </w:rPr>
        <w:t>его</w:t>
      </w:r>
      <w:r w:rsidRPr="00694E89">
        <w:rPr>
          <w:sz w:val="28"/>
          <w:szCs w:val="28"/>
        </w:rPr>
        <w:t xml:space="preserve"> вопросы централизации поставки топливно-энергетических ресурсов для обеспечения жизнедеятельности населения, проживающего на территориях северного завоза в Иркутской области;</w:t>
      </w:r>
    </w:p>
    <w:p w:rsidR="00694E89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 w:rsidRPr="00694E89">
        <w:rPr>
          <w:sz w:val="28"/>
          <w:szCs w:val="28"/>
        </w:rPr>
        <w:t>р) в целях обновления объектов коммунальной инфраструктуры принять меры, направленные на усиление контроля за выполнением инвестиционных программ организациями, осуществляющими регулируемые виды деятельности в жилищно-коммунальной сфере, а также концессионных соглашений концессионерами,</w:t>
      </w:r>
      <w:r w:rsidRPr="00D54889">
        <w:rPr>
          <w:sz w:val="28"/>
          <w:szCs w:val="28"/>
        </w:rPr>
        <w:t xml:space="preserve"> в том числе за достижением плановых </w:t>
      </w:r>
      <w:r w:rsidRPr="00694E89">
        <w:rPr>
          <w:sz w:val="28"/>
          <w:szCs w:val="28"/>
        </w:rPr>
        <w:t xml:space="preserve">значений показателей надежности, качества, энергетической эффективности </w:t>
      </w:r>
      <w:r w:rsidRPr="00D54889">
        <w:rPr>
          <w:sz w:val="28"/>
          <w:szCs w:val="28"/>
        </w:rPr>
        <w:t>объектов коммунальной инфраструктуры; исключить случаи заключения концессионных соглашений, имеющих низкую инвестиционную составляющую</w:t>
      </w:r>
      <w:r>
        <w:rPr>
          <w:sz w:val="28"/>
          <w:szCs w:val="28"/>
        </w:rPr>
        <w:t>;</w:t>
      </w:r>
    </w:p>
    <w:p w:rsidR="00694E89" w:rsidRPr="005C2588" w:rsidRDefault="001519FC" w:rsidP="001519FC">
      <w:pPr>
        <w:pStyle w:val="Default"/>
        <w:tabs>
          <w:tab w:val="left" w:pos="114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с)</w:t>
      </w:r>
      <w:r>
        <w:rPr>
          <w:sz w:val="28"/>
          <w:szCs w:val="28"/>
        </w:rPr>
        <w:tab/>
      </w:r>
      <w:proofErr w:type="gramEnd"/>
      <w:r w:rsidR="00694E89">
        <w:rPr>
          <w:sz w:val="28"/>
          <w:szCs w:val="28"/>
        </w:rPr>
        <w:t>создать единый механизм строительств</w:t>
      </w:r>
      <w:r w:rsidR="00B85703">
        <w:rPr>
          <w:sz w:val="28"/>
          <w:szCs w:val="28"/>
        </w:rPr>
        <w:t>а</w:t>
      </w:r>
      <w:r w:rsidR="00694E89">
        <w:rPr>
          <w:sz w:val="28"/>
          <w:szCs w:val="28"/>
        </w:rPr>
        <w:t xml:space="preserve"> быстровозводимых объектов в </w:t>
      </w:r>
      <w:r w:rsidR="00694E89" w:rsidRPr="00434BBB">
        <w:rPr>
          <w:sz w:val="28"/>
          <w:szCs w:val="28"/>
        </w:rPr>
        <w:t>Иркутской области</w:t>
      </w:r>
      <w:r w:rsidR="00694E89">
        <w:rPr>
          <w:sz w:val="28"/>
          <w:szCs w:val="28"/>
        </w:rPr>
        <w:t xml:space="preserve"> в сфере образования, культуры и спорта на осно</w:t>
      </w:r>
      <w:r w:rsidR="00694E89" w:rsidRPr="005C2588">
        <w:rPr>
          <w:sz w:val="28"/>
          <w:szCs w:val="28"/>
        </w:rPr>
        <w:t>ве типовых проектов;</w:t>
      </w:r>
    </w:p>
    <w:p w:rsidR="00694E89" w:rsidRPr="005C2588" w:rsidRDefault="00694E89" w:rsidP="00694E8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C258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рассмотреть возможность </w:t>
      </w:r>
      <w:r w:rsidRPr="005C2588">
        <w:rPr>
          <w:sz w:val="28"/>
          <w:szCs w:val="28"/>
        </w:rPr>
        <w:t>оптимиз</w:t>
      </w:r>
      <w:r>
        <w:rPr>
          <w:sz w:val="28"/>
          <w:szCs w:val="28"/>
        </w:rPr>
        <w:t>ации</w:t>
      </w:r>
      <w:r w:rsidRPr="005C2588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ов</w:t>
      </w:r>
      <w:r w:rsidRPr="005C2588">
        <w:rPr>
          <w:sz w:val="28"/>
          <w:szCs w:val="28"/>
        </w:rPr>
        <w:t xml:space="preserve"> областного бюджета на оказание услуг по пассажирским перевозкам пригородным железнодорожным транспортом, в том числе связанны</w:t>
      </w:r>
      <w:r>
        <w:rPr>
          <w:sz w:val="28"/>
          <w:szCs w:val="28"/>
        </w:rPr>
        <w:t>х</w:t>
      </w:r>
      <w:r w:rsidRPr="005C2588">
        <w:rPr>
          <w:sz w:val="28"/>
          <w:szCs w:val="28"/>
        </w:rPr>
        <w:t xml:space="preserve"> с перевозкой льготных категорий граждан;</w:t>
      </w:r>
    </w:p>
    <w:p w:rsidR="005E1CA9" w:rsidRDefault="00694E89" w:rsidP="00694E8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у</w:t>
      </w:r>
      <w:r w:rsidRPr="005C2588">
        <w:rPr>
          <w:sz w:val="28"/>
          <w:szCs w:val="28"/>
        </w:rPr>
        <w:t>) проработать механизм по увеличению субсидирования за счет средств федерального бюджета межрегиональных пассажирских перевозок авиационным транспортом.</w:t>
      </w:r>
    </w:p>
    <w:p w:rsidR="006C20D8" w:rsidRPr="006C20D8" w:rsidRDefault="006C20D8" w:rsidP="006C20D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4102D" w:rsidRPr="0004102D" w:rsidRDefault="00A11E1F" w:rsidP="00A11E1F">
      <w:pPr>
        <w:tabs>
          <w:tab w:val="left" w:pos="107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04102D" w:rsidRPr="0004102D">
        <w:rPr>
          <w:rFonts w:ascii="Times New Roman" w:hAnsi="Times New Roman" w:cs="Times New Roman"/>
          <w:sz w:val="28"/>
          <w:szCs w:val="28"/>
        </w:rPr>
        <w:t>Предложить Правительству Иркутской области учитывать рекомендации, указанные в пункте 2 настоящего постановления, при реализации комплекса антикризисных мероприятий.</w:t>
      </w:r>
    </w:p>
    <w:p w:rsidR="0004102D" w:rsidRDefault="0004102D" w:rsidP="006C20D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63FE1" w:rsidRDefault="0004102D" w:rsidP="006C20D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4102D">
        <w:rPr>
          <w:color w:val="auto"/>
          <w:sz w:val="28"/>
          <w:szCs w:val="28"/>
        </w:rPr>
        <w:lastRenderedPageBreak/>
        <w:t>4</w:t>
      </w:r>
      <w:r w:rsidR="006C20D8">
        <w:rPr>
          <w:color w:val="auto"/>
          <w:sz w:val="28"/>
          <w:szCs w:val="28"/>
        </w:rPr>
        <w:t xml:space="preserve">. Направить копию </w:t>
      </w:r>
      <w:r w:rsidR="00B85703">
        <w:rPr>
          <w:color w:val="auto"/>
          <w:sz w:val="28"/>
          <w:szCs w:val="28"/>
        </w:rPr>
        <w:t xml:space="preserve">настоящего </w:t>
      </w:r>
      <w:r w:rsidR="006C20D8">
        <w:rPr>
          <w:color w:val="auto"/>
          <w:sz w:val="28"/>
          <w:szCs w:val="28"/>
        </w:rPr>
        <w:t>постановления</w:t>
      </w:r>
      <w:r w:rsidR="00B85703">
        <w:rPr>
          <w:color w:val="auto"/>
          <w:sz w:val="28"/>
          <w:szCs w:val="28"/>
        </w:rPr>
        <w:t xml:space="preserve"> </w:t>
      </w:r>
      <w:r w:rsidR="00E1017F">
        <w:rPr>
          <w:color w:val="auto"/>
          <w:sz w:val="28"/>
          <w:szCs w:val="28"/>
        </w:rPr>
        <w:t>в Правительство Иркутской области</w:t>
      </w:r>
      <w:r w:rsidR="006C20D8">
        <w:rPr>
          <w:color w:val="auto"/>
          <w:sz w:val="28"/>
          <w:szCs w:val="28"/>
        </w:rPr>
        <w:t>.</w:t>
      </w:r>
    </w:p>
    <w:p w:rsidR="00B85703" w:rsidRPr="006C20D8" w:rsidRDefault="00B85703" w:rsidP="006C20D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63FE1" w:rsidRPr="00CC6D28" w:rsidRDefault="0004102D" w:rsidP="00B85703">
      <w:pPr>
        <w:pStyle w:val="Default"/>
        <w:tabs>
          <w:tab w:val="left" w:pos="1106"/>
        </w:tabs>
        <w:ind w:firstLine="709"/>
        <w:jc w:val="both"/>
        <w:rPr>
          <w:color w:val="auto"/>
          <w:sz w:val="28"/>
          <w:szCs w:val="28"/>
        </w:rPr>
      </w:pPr>
      <w:r w:rsidRPr="004B58EA">
        <w:rPr>
          <w:color w:val="auto"/>
          <w:sz w:val="28"/>
          <w:szCs w:val="28"/>
        </w:rPr>
        <w:t>5</w:t>
      </w:r>
      <w:r w:rsidR="00B85703">
        <w:rPr>
          <w:color w:val="auto"/>
          <w:sz w:val="28"/>
          <w:szCs w:val="28"/>
        </w:rPr>
        <w:t>.</w:t>
      </w:r>
      <w:r w:rsidR="00B85703">
        <w:rPr>
          <w:color w:val="auto"/>
          <w:sz w:val="28"/>
          <w:szCs w:val="28"/>
        </w:rPr>
        <w:tab/>
      </w:r>
      <w:r w:rsidR="006C20D8" w:rsidRPr="006C20D8">
        <w:rPr>
          <w:color w:val="auto"/>
          <w:sz w:val="28"/>
          <w:szCs w:val="28"/>
        </w:rPr>
        <w:t>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</w:t>
      </w:r>
      <w:r w:rsidR="00CC6D28" w:rsidRPr="00CC6D28">
        <w:rPr>
          <w:color w:val="auto"/>
          <w:sz w:val="28"/>
          <w:szCs w:val="28"/>
        </w:rPr>
        <w:t>.</w:t>
      </w:r>
      <w:r w:rsidR="00CC6D28">
        <w:rPr>
          <w:color w:val="auto"/>
          <w:sz w:val="28"/>
          <w:szCs w:val="28"/>
          <w:lang w:val="en-US"/>
        </w:rPr>
        <w:t>ru</w:t>
      </w:r>
      <w:r w:rsidR="00CC6D28" w:rsidRPr="00CC6D28">
        <w:rPr>
          <w:color w:val="auto"/>
          <w:sz w:val="28"/>
          <w:szCs w:val="28"/>
        </w:rPr>
        <w:t>)</w:t>
      </w:r>
      <w:r w:rsidR="0065305D">
        <w:rPr>
          <w:color w:val="auto"/>
          <w:sz w:val="28"/>
          <w:szCs w:val="28"/>
        </w:rPr>
        <w:t>.</w:t>
      </w:r>
    </w:p>
    <w:p w:rsidR="00563FE1" w:rsidRDefault="00563FE1" w:rsidP="00563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FE1" w:rsidRDefault="00563FE1" w:rsidP="00563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3DC" w:rsidRDefault="00AF53DC" w:rsidP="00563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FE1" w:rsidRDefault="00563FE1" w:rsidP="00563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563FE1" w:rsidRDefault="00563FE1" w:rsidP="00563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460CEB" w:rsidRDefault="00563FE1" w:rsidP="00720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                                                                   А.В. Ведерников</w:t>
      </w:r>
    </w:p>
    <w:p w:rsidR="00B66A11" w:rsidRPr="00AF53DC" w:rsidRDefault="00B66A11" w:rsidP="00720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6A11" w:rsidRPr="00AF53DC" w:rsidSect="009B64F1">
      <w:headerReference w:type="default" r:id="rId6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4F1" w:rsidRDefault="009B64F1" w:rsidP="009B64F1">
      <w:pPr>
        <w:spacing w:after="0" w:line="240" w:lineRule="auto"/>
      </w:pPr>
      <w:r>
        <w:separator/>
      </w:r>
    </w:p>
  </w:endnote>
  <w:endnote w:type="continuationSeparator" w:id="0">
    <w:p w:rsidR="009B64F1" w:rsidRDefault="009B64F1" w:rsidP="009B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4F1" w:rsidRDefault="009B64F1" w:rsidP="009B64F1">
      <w:pPr>
        <w:spacing w:after="0" w:line="240" w:lineRule="auto"/>
      </w:pPr>
      <w:r>
        <w:separator/>
      </w:r>
    </w:p>
  </w:footnote>
  <w:footnote w:type="continuationSeparator" w:id="0">
    <w:p w:rsidR="009B64F1" w:rsidRDefault="009B64F1" w:rsidP="009B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3183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64F1" w:rsidRPr="009B64F1" w:rsidRDefault="009B64F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64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64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64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1E1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9B64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64F1" w:rsidRDefault="009B64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DA"/>
    <w:rsid w:val="0004102D"/>
    <w:rsid w:val="0009051F"/>
    <w:rsid w:val="000B4BB5"/>
    <w:rsid w:val="001519FC"/>
    <w:rsid w:val="00154F00"/>
    <w:rsid w:val="002C5F80"/>
    <w:rsid w:val="00371BFD"/>
    <w:rsid w:val="00460CEB"/>
    <w:rsid w:val="00485E5E"/>
    <w:rsid w:val="004B58EA"/>
    <w:rsid w:val="005476C8"/>
    <w:rsid w:val="00563FE1"/>
    <w:rsid w:val="00596D4B"/>
    <w:rsid w:val="005E1CA9"/>
    <w:rsid w:val="0065305D"/>
    <w:rsid w:val="006713C3"/>
    <w:rsid w:val="00694E89"/>
    <w:rsid w:val="006C20D8"/>
    <w:rsid w:val="007200E0"/>
    <w:rsid w:val="0074188F"/>
    <w:rsid w:val="00803C5F"/>
    <w:rsid w:val="008553DA"/>
    <w:rsid w:val="0095403A"/>
    <w:rsid w:val="009B64F1"/>
    <w:rsid w:val="00A11E1F"/>
    <w:rsid w:val="00A7202F"/>
    <w:rsid w:val="00AF53DC"/>
    <w:rsid w:val="00B66A11"/>
    <w:rsid w:val="00B85703"/>
    <w:rsid w:val="00BA0CBD"/>
    <w:rsid w:val="00C31961"/>
    <w:rsid w:val="00CC6D28"/>
    <w:rsid w:val="00E1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BC7A7-2EF3-4116-A7E9-55F2564C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F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563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0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17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6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64F1"/>
  </w:style>
  <w:style w:type="paragraph" w:styleId="a7">
    <w:name w:val="footer"/>
    <w:basedOn w:val="a"/>
    <w:link w:val="a8"/>
    <w:uiPriority w:val="99"/>
    <w:unhideWhenUsed/>
    <w:rsid w:val="009B6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Вознюк Евгения Анатольевна</dc:creator>
  <cp:keywords/>
  <dc:description/>
  <cp:lastModifiedBy>Миронова Людмила Дмитриевна</cp:lastModifiedBy>
  <cp:revision>20</cp:revision>
  <cp:lastPrinted>2025-12-02T03:33:00Z</cp:lastPrinted>
  <dcterms:created xsi:type="dcterms:W3CDTF">2025-11-25T01:34:00Z</dcterms:created>
  <dcterms:modified xsi:type="dcterms:W3CDTF">2025-12-02T03:36:00Z</dcterms:modified>
</cp:coreProperties>
</file>