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D7" w:rsidRPr="00340F44" w:rsidRDefault="00340F44" w:rsidP="00997CCA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  <w:r w:rsidRPr="00340F44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>Финансово-экономическое обоснование к проекту закона Иркутской области «О внесении изменений в часть 1</w:t>
      </w:r>
      <w:proofErr w:type="gramStart"/>
      <w:r w:rsidRPr="00340F44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 xml:space="preserve"> и</w:t>
      </w:r>
      <w:proofErr w:type="gramEnd"/>
      <w:r w:rsidRPr="00340F44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 xml:space="preserve"> часть 2 статьи 13 Закона Иркутской области «О межбюджетных трансфертах и нормативах отчислений доходов в местные бюджеты</w:t>
      </w:r>
      <w:r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>»</w:t>
      </w:r>
    </w:p>
    <w:p w:rsidR="00997CCA" w:rsidRPr="008D452C" w:rsidRDefault="00997CCA" w:rsidP="00997CC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0311" w:rsidRPr="00F827EF" w:rsidRDefault="00730311" w:rsidP="00730311">
      <w:pPr>
        <w:pStyle w:val="ConsPlusNormal"/>
        <w:numPr>
          <w:ilvl w:val="0"/>
          <w:numId w:val="5"/>
        </w:numPr>
        <w:tabs>
          <w:tab w:val="left" w:pos="1134"/>
        </w:tabs>
        <w:ind w:right="-1"/>
        <w:jc w:val="both"/>
        <w:rPr>
          <w:b/>
        </w:rPr>
      </w:pPr>
      <w:r w:rsidRPr="00F827EF">
        <w:rPr>
          <w:b/>
        </w:rPr>
        <w:t xml:space="preserve">О </w:t>
      </w:r>
      <w:r w:rsidR="00692B6D" w:rsidRPr="00F827EF">
        <w:rPr>
          <w:b/>
        </w:rPr>
        <w:t xml:space="preserve">доходах консолидированного бюджета </w:t>
      </w:r>
      <w:r w:rsidR="008F4100" w:rsidRPr="00F827EF">
        <w:rPr>
          <w:b/>
        </w:rPr>
        <w:t>И</w:t>
      </w:r>
      <w:r w:rsidR="00692B6D" w:rsidRPr="00F827EF">
        <w:rPr>
          <w:b/>
        </w:rPr>
        <w:t>ркутской области</w:t>
      </w:r>
    </w:p>
    <w:p w:rsidR="00A207E6" w:rsidRPr="00F827EF" w:rsidRDefault="007D6ED2" w:rsidP="00A207E6">
      <w:pPr>
        <w:pStyle w:val="ConsPlusNormal"/>
        <w:tabs>
          <w:tab w:val="left" w:pos="1134"/>
        </w:tabs>
        <w:ind w:right="-1" w:firstLine="709"/>
        <w:jc w:val="both"/>
      </w:pPr>
      <w:r w:rsidRPr="00F827EF">
        <w:t xml:space="preserve">На территории Иркутской области по состоянию на 01.01.2019 года зарегистрировано </w:t>
      </w:r>
      <w:r w:rsidR="00232FBC" w:rsidRPr="00F827EF">
        <w:t>2</w:t>
      </w:r>
      <w:r w:rsidR="006C6A75" w:rsidRPr="00F827EF">
        <w:t xml:space="preserve"> </w:t>
      </w:r>
      <w:r w:rsidR="007F30FF" w:rsidRPr="00F827EF">
        <w:t>398</w:t>
      </w:r>
      <w:r w:rsidR="00232FBC" w:rsidRPr="00F827EF">
        <w:t xml:space="preserve"> </w:t>
      </w:r>
      <w:r w:rsidR="006C6A75" w:rsidRPr="00F827EF">
        <w:t xml:space="preserve">тыс. </w:t>
      </w:r>
      <w:r w:rsidRPr="00F827EF">
        <w:t xml:space="preserve">человек, из них 45 % или </w:t>
      </w:r>
      <w:r w:rsidR="006C6A75" w:rsidRPr="00F827EF">
        <w:t>1 0</w:t>
      </w:r>
      <w:r w:rsidR="007F30FF" w:rsidRPr="00F827EF">
        <w:t>89</w:t>
      </w:r>
      <w:r w:rsidR="006C6A75" w:rsidRPr="00F827EF">
        <w:t xml:space="preserve"> тыс. </w:t>
      </w:r>
      <w:r w:rsidR="00232FBC" w:rsidRPr="00F827EF">
        <w:t>человек проживают на территории трех городских окру</w:t>
      </w:r>
      <w:r w:rsidR="00FF5F93" w:rsidRPr="00F827EF">
        <w:t>гов: Иркутск, Братск и Ангарск</w:t>
      </w:r>
      <w:r w:rsidR="00232FBC" w:rsidRPr="00F827EF">
        <w:t xml:space="preserve">. На данных территориях </w:t>
      </w:r>
      <w:r w:rsidR="002132B0">
        <w:t xml:space="preserve">также </w:t>
      </w:r>
      <w:r w:rsidR="00232FBC" w:rsidRPr="00F827EF">
        <w:t>расположены основные промышленные предприятия, которые в значительной мере обеспечивают наполняемость бюджета Иркутской области.</w:t>
      </w:r>
    </w:p>
    <w:p w:rsidR="008D452C" w:rsidRPr="00F827EF" w:rsidRDefault="008D452C" w:rsidP="00A207E6">
      <w:pPr>
        <w:pStyle w:val="ConsPlusNormal"/>
        <w:tabs>
          <w:tab w:val="left" w:pos="1134"/>
        </w:tabs>
        <w:ind w:right="-1" w:firstLine="709"/>
        <w:jc w:val="both"/>
      </w:pPr>
      <w:r w:rsidRPr="00F827EF">
        <w:t xml:space="preserve">Бюджет Иркутской области на протяжении последних трех лет стабильно пополняется за счет поступлений с территории Ангарского городского округа. </w:t>
      </w:r>
      <w:r w:rsidR="00143908" w:rsidRPr="00F827EF">
        <w:t>За 201</w:t>
      </w:r>
      <w:r w:rsidRPr="00F827EF">
        <w:t>8</w:t>
      </w:r>
      <w:r w:rsidR="00143908" w:rsidRPr="00F827EF">
        <w:t xml:space="preserve"> год </w:t>
      </w:r>
      <w:r w:rsidR="00232FBC" w:rsidRPr="00F827EF">
        <w:t>в консолидированный бюджет Иркутской области плательщиками налогов (по администратору доходов – ИФНС по г.</w:t>
      </w:r>
      <w:r w:rsidR="002E7770" w:rsidRPr="00F827EF">
        <w:t xml:space="preserve"> </w:t>
      </w:r>
      <w:r w:rsidR="00232FBC" w:rsidRPr="00F827EF">
        <w:t>Ангарску) перечислено</w:t>
      </w:r>
      <w:r w:rsidRPr="00F827EF">
        <w:t xml:space="preserve"> 9 639 млн рублей (за 2017 год – </w:t>
      </w:r>
      <w:r w:rsidR="006A10A5" w:rsidRPr="00F827EF">
        <w:t>9 232 млн рублей</w:t>
      </w:r>
      <w:r w:rsidR="006B5912" w:rsidRPr="00F827EF">
        <w:t xml:space="preserve">, </w:t>
      </w:r>
      <w:r w:rsidRPr="00F827EF">
        <w:t>за 2016 год –</w:t>
      </w:r>
      <w:r w:rsidR="000E646E">
        <w:t xml:space="preserve"> </w:t>
      </w:r>
      <w:r w:rsidRPr="00F827EF">
        <w:t>6 878 млн рублей).</w:t>
      </w:r>
    </w:p>
    <w:p w:rsidR="00A207E6" w:rsidRPr="00F827EF" w:rsidRDefault="006B5912" w:rsidP="00A207E6">
      <w:pPr>
        <w:pStyle w:val="ConsPlusNormal"/>
        <w:tabs>
          <w:tab w:val="left" w:pos="1134"/>
        </w:tabs>
        <w:ind w:right="-1" w:firstLine="709"/>
        <w:jc w:val="both"/>
      </w:pPr>
      <w:r w:rsidRPr="00F827EF">
        <w:t xml:space="preserve">Кроме того, </w:t>
      </w:r>
      <w:r w:rsidR="00232FBC" w:rsidRPr="00F827EF">
        <w:t xml:space="preserve">в федеральный бюджет перечислены акцизы на автомобильный бензин, прямогонный бензин, дизельное топливо, моторные масла для дизельных и (или) карбюраторных (инжекторных) двигателей </w:t>
      </w:r>
      <w:r w:rsidR="00AB670E" w:rsidRPr="00F827EF">
        <w:t xml:space="preserve">в 2018 году </w:t>
      </w:r>
      <w:r w:rsidR="00232FBC" w:rsidRPr="00F827EF">
        <w:t>в сумме</w:t>
      </w:r>
      <w:r w:rsidR="00AB670E" w:rsidRPr="00F827EF">
        <w:t xml:space="preserve"> 15 272 млн рублей (в 2017 году – </w:t>
      </w:r>
      <w:r w:rsidR="006A10A5" w:rsidRPr="00F827EF">
        <w:t>18 </w:t>
      </w:r>
      <w:r w:rsidR="00BE3D67" w:rsidRPr="00F827EF">
        <w:t>683</w:t>
      </w:r>
      <w:r w:rsidR="006A10A5" w:rsidRPr="00F827EF">
        <w:t xml:space="preserve"> млн рублей</w:t>
      </w:r>
      <w:r w:rsidR="00AB670E" w:rsidRPr="00F827EF">
        <w:t>, в</w:t>
      </w:r>
      <w:r w:rsidR="006A10A5" w:rsidRPr="00F827EF">
        <w:t xml:space="preserve"> 2016 год</w:t>
      </w:r>
      <w:r w:rsidR="00AB670E" w:rsidRPr="00F827EF">
        <w:t>у</w:t>
      </w:r>
      <w:r w:rsidR="006A10A5" w:rsidRPr="00F827EF">
        <w:t xml:space="preserve"> – </w:t>
      </w:r>
      <w:r w:rsidR="00EB5CF8" w:rsidRPr="00F827EF">
        <w:t>12 795</w:t>
      </w:r>
      <w:r w:rsidR="00232FBC" w:rsidRPr="00F827EF">
        <w:t xml:space="preserve"> млн рублей</w:t>
      </w:r>
      <w:r w:rsidR="006A10A5" w:rsidRPr="00F827EF">
        <w:t>)</w:t>
      </w:r>
      <w:r w:rsidR="00232FBC" w:rsidRPr="00F827EF">
        <w:t xml:space="preserve">, которые распределены по субъектам Российской Федерации. При этом общий объем поступлений в </w:t>
      </w:r>
      <w:r w:rsidR="005C28B8" w:rsidRPr="00F827EF">
        <w:t xml:space="preserve">консолидированный </w:t>
      </w:r>
      <w:r w:rsidR="00232FBC" w:rsidRPr="00F827EF">
        <w:t>бюджет Иркутской области за 201</w:t>
      </w:r>
      <w:r w:rsidR="00AB670E" w:rsidRPr="00F827EF">
        <w:t>8</w:t>
      </w:r>
      <w:r w:rsidR="00232FBC" w:rsidRPr="00F827EF">
        <w:t xml:space="preserve"> год от данных акцизов составил</w:t>
      </w:r>
      <w:r w:rsidR="00AB670E" w:rsidRPr="00F827EF">
        <w:t xml:space="preserve"> 6 351 </w:t>
      </w:r>
      <w:proofErr w:type="gramStart"/>
      <w:r w:rsidR="00AB670E" w:rsidRPr="00F827EF">
        <w:t>млн</w:t>
      </w:r>
      <w:proofErr w:type="gramEnd"/>
      <w:r w:rsidR="00AB670E" w:rsidRPr="00F827EF">
        <w:t xml:space="preserve"> рублей (в 2017 году –</w:t>
      </w:r>
      <w:r w:rsidR="00232FBC" w:rsidRPr="00F827EF">
        <w:t xml:space="preserve"> </w:t>
      </w:r>
      <w:r w:rsidR="00191DC6" w:rsidRPr="00F827EF">
        <w:t>5 820 млн рублей</w:t>
      </w:r>
      <w:r w:rsidR="00AB670E" w:rsidRPr="00F827EF">
        <w:t>, в</w:t>
      </w:r>
      <w:r w:rsidR="000E646E">
        <w:t xml:space="preserve"> </w:t>
      </w:r>
      <w:r w:rsidR="00191DC6" w:rsidRPr="00F827EF">
        <w:t xml:space="preserve">2016 году – </w:t>
      </w:r>
      <w:r w:rsidR="005C28B8" w:rsidRPr="00F827EF">
        <w:t>7 167</w:t>
      </w:r>
      <w:r w:rsidR="00232FBC" w:rsidRPr="00F827EF">
        <w:t xml:space="preserve"> млн рублей</w:t>
      </w:r>
      <w:r w:rsidR="00191DC6" w:rsidRPr="00F827EF">
        <w:t>)</w:t>
      </w:r>
      <w:r w:rsidR="00232FBC" w:rsidRPr="00F827EF">
        <w:t>.</w:t>
      </w:r>
    </w:p>
    <w:p w:rsidR="00A207E6" w:rsidRPr="00F827EF" w:rsidRDefault="00232FBC" w:rsidP="00A207E6">
      <w:pPr>
        <w:pStyle w:val="ConsPlusNormal"/>
        <w:tabs>
          <w:tab w:val="left" w:pos="1134"/>
        </w:tabs>
        <w:ind w:right="-1" w:firstLine="709"/>
        <w:jc w:val="both"/>
      </w:pPr>
      <w:r w:rsidRPr="00F827EF">
        <w:t xml:space="preserve">В целом налоговые и неналоговые доходы </w:t>
      </w:r>
      <w:r w:rsidR="00E832AF" w:rsidRPr="00F827EF">
        <w:t xml:space="preserve">муниципальных образований </w:t>
      </w:r>
      <w:r w:rsidRPr="00F827EF">
        <w:t>Иркутской области за 201</w:t>
      </w:r>
      <w:r w:rsidR="00517598" w:rsidRPr="00F827EF">
        <w:t>8</w:t>
      </w:r>
      <w:r w:rsidRPr="00F827EF">
        <w:t xml:space="preserve"> год составили</w:t>
      </w:r>
      <w:r w:rsidR="00517598" w:rsidRPr="00F827EF">
        <w:t xml:space="preserve"> 30 397 </w:t>
      </w:r>
      <w:proofErr w:type="gramStart"/>
      <w:r w:rsidR="00517598" w:rsidRPr="00F827EF">
        <w:t>млн</w:t>
      </w:r>
      <w:proofErr w:type="gramEnd"/>
      <w:r w:rsidR="00517598" w:rsidRPr="00F827EF">
        <w:t xml:space="preserve"> рублей (за 2017 год – </w:t>
      </w:r>
      <w:r w:rsidR="00630832">
        <w:br/>
      </w:r>
      <w:r w:rsidR="002138BD" w:rsidRPr="00F827EF">
        <w:t xml:space="preserve">27 814 </w:t>
      </w:r>
      <w:r w:rsidR="00C12D5F" w:rsidRPr="00F827EF">
        <w:t>млн рублей</w:t>
      </w:r>
      <w:r w:rsidR="00517598" w:rsidRPr="00F827EF">
        <w:t xml:space="preserve">, </w:t>
      </w:r>
      <w:r w:rsidR="00C12D5F" w:rsidRPr="00F827EF">
        <w:t xml:space="preserve">за 2016 год – </w:t>
      </w:r>
      <w:r w:rsidR="00E832AF" w:rsidRPr="00F827EF">
        <w:t xml:space="preserve">25 </w:t>
      </w:r>
      <w:r w:rsidR="00317BCF" w:rsidRPr="00F827EF">
        <w:t>29</w:t>
      </w:r>
      <w:r w:rsidR="00714547" w:rsidRPr="00F827EF">
        <w:t>5</w:t>
      </w:r>
      <w:r w:rsidRPr="00F827EF">
        <w:t xml:space="preserve"> млн рублей</w:t>
      </w:r>
      <w:r w:rsidR="00C12D5F" w:rsidRPr="00F827EF">
        <w:t>)</w:t>
      </w:r>
      <w:r w:rsidRPr="00F827EF">
        <w:t>, из них в бюджеты г</w:t>
      </w:r>
      <w:r w:rsidRPr="00F827EF">
        <w:rPr>
          <w:color w:val="000000"/>
        </w:rPr>
        <w:t>ородских округов</w:t>
      </w:r>
      <w:r w:rsidR="00E832AF" w:rsidRPr="00F827EF">
        <w:rPr>
          <w:color w:val="000000"/>
        </w:rPr>
        <w:t xml:space="preserve"> Иркутской области</w:t>
      </w:r>
      <w:r w:rsidRPr="00F827EF">
        <w:rPr>
          <w:color w:val="000000"/>
        </w:rPr>
        <w:t xml:space="preserve"> поступило</w:t>
      </w:r>
      <w:r w:rsidR="00517598" w:rsidRPr="00F827EF">
        <w:rPr>
          <w:color w:val="000000"/>
        </w:rPr>
        <w:t xml:space="preserve"> 18 421 млн рублей (за 2017 год – </w:t>
      </w:r>
      <w:r w:rsidR="00630832">
        <w:rPr>
          <w:color w:val="000000"/>
        </w:rPr>
        <w:br/>
      </w:r>
      <w:r w:rsidR="00C12D5F" w:rsidRPr="00F827EF">
        <w:rPr>
          <w:color w:val="000000"/>
        </w:rPr>
        <w:t>16 866 млн рублей</w:t>
      </w:r>
      <w:r w:rsidR="00517598" w:rsidRPr="00F827EF">
        <w:rPr>
          <w:color w:val="000000"/>
        </w:rPr>
        <w:t xml:space="preserve">, </w:t>
      </w:r>
      <w:r w:rsidR="00C12D5F" w:rsidRPr="00F827EF">
        <w:t xml:space="preserve">за 2016 год – </w:t>
      </w:r>
      <w:r w:rsidR="00E832AF" w:rsidRPr="00F827EF">
        <w:rPr>
          <w:color w:val="000000"/>
        </w:rPr>
        <w:t>15 390</w:t>
      </w:r>
      <w:r w:rsidRPr="00F827EF">
        <w:rPr>
          <w:color w:val="000000"/>
        </w:rPr>
        <w:t xml:space="preserve"> млн рублей</w:t>
      </w:r>
      <w:r w:rsidR="00C12D5F" w:rsidRPr="00F827EF">
        <w:rPr>
          <w:color w:val="000000"/>
        </w:rPr>
        <w:t>)</w:t>
      </w:r>
      <w:r w:rsidRPr="00F827EF">
        <w:t>.</w:t>
      </w:r>
      <w:r w:rsidR="00995208" w:rsidRPr="00F827EF">
        <w:t xml:space="preserve"> </w:t>
      </w:r>
      <w:r w:rsidR="002F2C70" w:rsidRPr="00F827EF">
        <w:t>В</w:t>
      </w:r>
      <w:r w:rsidR="00995208" w:rsidRPr="00F827EF">
        <w:t xml:space="preserve"> бюджеты г</w:t>
      </w:r>
      <w:r w:rsidR="00995208" w:rsidRPr="00F827EF">
        <w:rPr>
          <w:color w:val="000000"/>
        </w:rPr>
        <w:t>ородских округов Иркутск</w:t>
      </w:r>
      <w:r w:rsidR="002F2C70" w:rsidRPr="00F827EF">
        <w:rPr>
          <w:color w:val="000000"/>
        </w:rPr>
        <w:t xml:space="preserve">, </w:t>
      </w:r>
      <w:r w:rsidR="00995208" w:rsidRPr="00F827EF">
        <w:rPr>
          <w:color w:val="000000"/>
        </w:rPr>
        <w:t>Братск</w:t>
      </w:r>
      <w:r w:rsidR="002F2C70" w:rsidRPr="00F827EF">
        <w:rPr>
          <w:color w:val="000000"/>
        </w:rPr>
        <w:t xml:space="preserve"> и </w:t>
      </w:r>
      <w:r w:rsidR="00995208" w:rsidRPr="00F827EF">
        <w:rPr>
          <w:color w:val="000000"/>
        </w:rPr>
        <w:t>Ангарск</w:t>
      </w:r>
      <w:r w:rsidR="002F2C70" w:rsidRPr="00F827EF">
        <w:rPr>
          <w:color w:val="000000"/>
        </w:rPr>
        <w:t xml:space="preserve"> зачислено</w:t>
      </w:r>
      <w:r w:rsidR="00517598" w:rsidRPr="00F827EF">
        <w:rPr>
          <w:color w:val="000000"/>
        </w:rPr>
        <w:t xml:space="preserve"> 15 736 млн рублей или 52 % от </w:t>
      </w:r>
      <w:r w:rsidR="00517598" w:rsidRPr="00F827EF">
        <w:t>налоговых и неналоговых доходов всех муниципальных образований Иркутской области</w:t>
      </w:r>
      <w:r w:rsidR="00517598" w:rsidRPr="00F827EF">
        <w:rPr>
          <w:color w:val="000000"/>
        </w:rPr>
        <w:t xml:space="preserve"> (за 2017 год – </w:t>
      </w:r>
      <w:r w:rsidR="003A5F67" w:rsidRPr="00F827EF">
        <w:rPr>
          <w:color w:val="000000"/>
        </w:rPr>
        <w:t>14</w:t>
      </w:r>
      <w:r w:rsidR="003A5F67" w:rsidRPr="00F827EF">
        <w:rPr>
          <w:color w:val="000000"/>
          <w:lang w:val="en-US"/>
        </w:rPr>
        <w:t> </w:t>
      </w:r>
      <w:r w:rsidR="00AC5D12" w:rsidRPr="00F827EF">
        <w:rPr>
          <w:color w:val="000000"/>
        </w:rPr>
        <w:t xml:space="preserve">299 млн </w:t>
      </w:r>
      <w:r w:rsidR="003A5F67" w:rsidRPr="00F827EF">
        <w:rPr>
          <w:color w:val="000000"/>
        </w:rPr>
        <w:t>рублей</w:t>
      </w:r>
      <w:r w:rsidR="00517598" w:rsidRPr="00F827EF">
        <w:rPr>
          <w:color w:val="000000"/>
        </w:rPr>
        <w:t xml:space="preserve">, </w:t>
      </w:r>
      <w:r w:rsidR="003A5F67" w:rsidRPr="00F827EF">
        <w:rPr>
          <w:color w:val="000000"/>
        </w:rPr>
        <w:t xml:space="preserve">за 2016 год – </w:t>
      </w:r>
      <w:r w:rsidR="00995208" w:rsidRPr="00F827EF">
        <w:rPr>
          <w:color w:val="000000"/>
        </w:rPr>
        <w:t>13 005 млн рублей</w:t>
      </w:r>
      <w:r w:rsidR="003A5F67" w:rsidRPr="00F827EF">
        <w:rPr>
          <w:color w:val="000000"/>
        </w:rPr>
        <w:t>)</w:t>
      </w:r>
      <w:r w:rsidR="00995208" w:rsidRPr="00F827EF">
        <w:t>.</w:t>
      </w:r>
    </w:p>
    <w:p w:rsidR="00232FBC" w:rsidRPr="00F827EF" w:rsidRDefault="00232FBC" w:rsidP="00A207E6">
      <w:pPr>
        <w:pStyle w:val="ConsPlusNormal"/>
        <w:tabs>
          <w:tab w:val="left" w:pos="1134"/>
        </w:tabs>
        <w:ind w:right="-1" w:firstLine="709"/>
        <w:jc w:val="both"/>
      </w:pPr>
      <w:r w:rsidRPr="00F827EF">
        <w:t>Так, поступление налога на доходы физических лиц в консолидированный бюджет Иркутской области за 201</w:t>
      </w:r>
      <w:r w:rsidR="00A35B80" w:rsidRPr="00F827EF">
        <w:t>8</w:t>
      </w:r>
      <w:r w:rsidRPr="00F827EF">
        <w:t xml:space="preserve"> год составило</w:t>
      </w:r>
      <w:r w:rsidR="00A35B80" w:rsidRPr="00F827EF">
        <w:t xml:space="preserve"> 53 812 </w:t>
      </w:r>
      <w:proofErr w:type="gramStart"/>
      <w:r w:rsidR="00A35B80" w:rsidRPr="00F827EF">
        <w:t>млн</w:t>
      </w:r>
      <w:proofErr w:type="gramEnd"/>
      <w:r w:rsidR="00A35B80" w:rsidRPr="00F827EF">
        <w:t xml:space="preserve"> рублей (в 2017 году –</w:t>
      </w:r>
      <w:r w:rsidR="00F96ED9" w:rsidRPr="00F827EF">
        <w:t xml:space="preserve"> 47 289 млн рублей</w:t>
      </w:r>
      <w:r w:rsidR="00A35B80" w:rsidRPr="00F827EF">
        <w:t>, в</w:t>
      </w:r>
      <w:r w:rsidR="00F96ED9" w:rsidRPr="00F827EF">
        <w:t xml:space="preserve"> 2016 год</w:t>
      </w:r>
      <w:r w:rsidR="00A35B80" w:rsidRPr="00F827EF">
        <w:t>у</w:t>
      </w:r>
      <w:r w:rsidR="00F96ED9" w:rsidRPr="00F827EF">
        <w:t xml:space="preserve"> – </w:t>
      </w:r>
      <w:r w:rsidRPr="00F827EF">
        <w:t>4</w:t>
      </w:r>
      <w:r w:rsidR="00E832AF" w:rsidRPr="00F827EF">
        <w:t>4 544</w:t>
      </w:r>
      <w:r w:rsidRPr="00F827EF">
        <w:t xml:space="preserve"> млн рублей</w:t>
      </w:r>
      <w:r w:rsidR="00F96ED9" w:rsidRPr="00F827EF">
        <w:t>)</w:t>
      </w:r>
      <w:r w:rsidRPr="00F827EF">
        <w:t>, при этом с территорий г</w:t>
      </w:r>
      <w:r w:rsidRPr="00F827EF">
        <w:rPr>
          <w:color w:val="000000"/>
        </w:rPr>
        <w:t>ородских округов Иркутск</w:t>
      </w:r>
      <w:r w:rsidR="00995208" w:rsidRPr="00F827EF">
        <w:rPr>
          <w:color w:val="000000"/>
        </w:rPr>
        <w:t xml:space="preserve">, </w:t>
      </w:r>
      <w:r w:rsidRPr="00F827EF">
        <w:rPr>
          <w:color w:val="000000"/>
        </w:rPr>
        <w:t>Братск</w:t>
      </w:r>
      <w:r w:rsidR="00995208" w:rsidRPr="00F827EF">
        <w:rPr>
          <w:color w:val="000000"/>
        </w:rPr>
        <w:t xml:space="preserve"> и </w:t>
      </w:r>
      <w:r w:rsidRPr="00F827EF">
        <w:rPr>
          <w:color w:val="000000"/>
        </w:rPr>
        <w:t xml:space="preserve">Ангарск поступило </w:t>
      </w:r>
      <w:r w:rsidR="002E5EFF" w:rsidRPr="00F827EF">
        <w:rPr>
          <w:color w:val="000000"/>
        </w:rPr>
        <w:t xml:space="preserve">30 719 млн рублей или </w:t>
      </w:r>
      <w:r w:rsidR="009019EB">
        <w:rPr>
          <w:color w:val="000000"/>
        </w:rPr>
        <w:br/>
      </w:r>
      <w:r w:rsidR="002E5EFF" w:rsidRPr="00F827EF">
        <w:rPr>
          <w:color w:val="000000"/>
        </w:rPr>
        <w:t xml:space="preserve">57 % (за 2017 год – </w:t>
      </w:r>
      <w:r w:rsidR="000B10BB" w:rsidRPr="00F827EF">
        <w:rPr>
          <w:color w:val="000000"/>
        </w:rPr>
        <w:t>26 709 млн рублей</w:t>
      </w:r>
      <w:r w:rsidR="002E5EFF" w:rsidRPr="00F827EF">
        <w:rPr>
          <w:color w:val="000000"/>
        </w:rPr>
        <w:t xml:space="preserve">, </w:t>
      </w:r>
      <w:r w:rsidR="000B10BB" w:rsidRPr="00F827EF">
        <w:t xml:space="preserve">за 2016 год – </w:t>
      </w:r>
      <w:r w:rsidR="00010FDF" w:rsidRPr="00F827EF">
        <w:rPr>
          <w:color w:val="000000"/>
        </w:rPr>
        <w:t>25 581</w:t>
      </w:r>
      <w:r w:rsidRPr="00F827EF">
        <w:rPr>
          <w:color w:val="000000"/>
        </w:rPr>
        <w:t xml:space="preserve"> </w:t>
      </w:r>
      <w:proofErr w:type="gramStart"/>
      <w:r w:rsidRPr="00F827EF">
        <w:rPr>
          <w:color w:val="000000"/>
        </w:rPr>
        <w:t>млн</w:t>
      </w:r>
      <w:proofErr w:type="gramEnd"/>
      <w:r w:rsidRPr="00F827EF">
        <w:rPr>
          <w:color w:val="000000"/>
        </w:rPr>
        <w:t xml:space="preserve"> рублей</w:t>
      </w:r>
      <w:r w:rsidR="000B10BB" w:rsidRPr="00F827EF">
        <w:rPr>
          <w:color w:val="000000"/>
        </w:rPr>
        <w:t>)</w:t>
      </w:r>
      <w:r w:rsidRPr="00F827EF">
        <w:rPr>
          <w:color w:val="000000"/>
        </w:rPr>
        <w:t xml:space="preserve">, </w:t>
      </w:r>
      <w:r w:rsidRPr="00F827EF">
        <w:t xml:space="preserve">осталось в </w:t>
      </w:r>
      <w:r w:rsidR="00010FDF" w:rsidRPr="00F827EF">
        <w:t>обозначенных трех городских округах</w:t>
      </w:r>
      <w:r w:rsidR="002E5EFF" w:rsidRPr="00F827EF">
        <w:t xml:space="preserve"> 8 141 млн рублей</w:t>
      </w:r>
      <w:r w:rsidR="008C4558" w:rsidRPr="00F827EF">
        <w:t xml:space="preserve"> </w:t>
      </w:r>
      <w:r w:rsidR="008C4558" w:rsidRPr="00F827EF">
        <w:rPr>
          <w:color w:val="000000"/>
        </w:rPr>
        <w:t xml:space="preserve">от суммы </w:t>
      </w:r>
      <w:r w:rsidR="008C4558" w:rsidRPr="00F827EF">
        <w:t>НДФЛ.</w:t>
      </w:r>
    </w:p>
    <w:p w:rsidR="00E76EB1" w:rsidRPr="002F25E0" w:rsidRDefault="002A582A" w:rsidP="002F25E0">
      <w:pPr>
        <w:pStyle w:val="ConsPlusNormal"/>
        <w:tabs>
          <w:tab w:val="left" w:pos="1134"/>
        </w:tabs>
        <w:ind w:right="-1" w:firstLine="709"/>
        <w:jc w:val="both"/>
      </w:pPr>
      <w:r>
        <w:t>З</w:t>
      </w:r>
      <w:r w:rsidR="00CD79BC" w:rsidRPr="00F827EF">
        <w:t>а 201</w:t>
      </w:r>
      <w:r w:rsidR="00255D31" w:rsidRPr="00F827EF">
        <w:t>8</w:t>
      </w:r>
      <w:r w:rsidR="00CD79BC" w:rsidRPr="00F827EF">
        <w:t xml:space="preserve"> год бюджет Ангарского городского округа по налоговым и неналоговым доходам исполнен </w:t>
      </w:r>
      <w:r w:rsidR="00183D86" w:rsidRPr="00F827EF">
        <w:t xml:space="preserve">в сумме </w:t>
      </w:r>
      <w:r w:rsidR="00CD79BC" w:rsidRPr="00F827EF">
        <w:t>2</w:t>
      </w:r>
      <w:r w:rsidR="007C31D0" w:rsidRPr="00F827EF">
        <w:t> </w:t>
      </w:r>
      <w:r w:rsidR="0042555B" w:rsidRPr="00F827EF">
        <w:t>600</w:t>
      </w:r>
      <w:r w:rsidR="007C31D0" w:rsidRPr="00F827EF">
        <w:t xml:space="preserve"> </w:t>
      </w:r>
      <w:proofErr w:type="gramStart"/>
      <w:r w:rsidR="00CD79BC" w:rsidRPr="00F827EF">
        <w:t>млн</w:t>
      </w:r>
      <w:proofErr w:type="gramEnd"/>
      <w:r w:rsidR="00CD79BC" w:rsidRPr="00F827EF">
        <w:t xml:space="preserve"> рублей или с ростом на</w:t>
      </w:r>
      <w:r w:rsidR="00AC5D12" w:rsidRPr="00F827EF">
        <w:t xml:space="preserve"> </w:t>
      </w:r>
      <w:r w:rsidR="0042555B" w:rsidRPr="00F827EF">
        <w:t>8,7</w:t>
      </w:r>
      <w:r w:rsidR="00CD79BC" w:rsidRPr="00F827EF">
        <w:t xml:space="preserve"> % к первоначально утвержденным прогнозным показателям</w:t>
      </w:r>
      <w:r w:rsidR="00534ABB" w:rsidRPr="00F827EF">
        <w:t xml:space="preserve"> (рост в 2017 году составил 4,9 %)</w:t>
      </w:r>
      <w:r w:rsidR="00CD79BC" w:rsidRPr="00F827EF">
        <w:t xml:space="preserve">, бюджет города Иркутска исполнен на </w:t>
      </w:r>
      <w:r w:rsidR="00534ABB" w:rsidRPr="00F827EF">
        <w:t>10 604</w:t>
      </w:r>
      <w:r w:rsidR="00CD79BC" w:rsidRPr="00F827EF">
        <w:t xml:space="preserve"> млн рублей или с ростом на </w:t>
      </w:r>
      <w:r w:rsidR="00630832">
        <w:br/>
      </w:r>
      <w:r w:rsidR="00912253" w:rsidRPr="00F827EF">
        <w:t>1</w:t>
      </w:r>
      <w:r w:rsidR="00534ABB" w:rsidRPr="00F827EF">
        <w:t>1</w:t>
      </w:r>
      <w:r w:rsidR="00912253" w:rsidRPr="00F827EF">
        <w:t>,</w:t>
      </w:r>
      <w:r w:rsidR="00534ABB" w:rsidRPr="00F827EF">
        <w:t>2</w:t>
      </w:r>
      <w:r w:rsidR="00CD79BC" w:rsidRPr="00F827EF">
        <w:t xml:space="preserve"> % к первоначально утвержденным прогнозным показателям</w:t>
      </w:r>
      <w:r w:rsidR="00534ABB" w:rsidRPr="00F827EF">
        <w:t xml:space="preserve"> (рост в 2017 году составил 14,4 %)</w:t>
      </w:r>
      <w:r w:rsidR="00CD79BC" w:rsidRPr="00F827EF">
        <w:t xml:space="preserve">, при этом областной бюджет исполнен на </w:t>
      </w:r>
      <w:r w:rsidR="00534ABB" w:rsidRPr="00F827EF">
        <w:t>137 686</w:t>
      </w:r>
      <w:r w:rsidR="00CD79BC" w:rsidRPr="00F827EF">
        <w:t xml:space="preserve"> </w:t>
      </w:r>
      <w:proofErr w:type="gramStart"/>
      <w:r w:rsidR="00CD79BC" w:rsidRPr="00F827EF">
        <w:t>млн</w:t>
      </w:r>
      <w:proofErr w:type="gramEnd"/>
      <w:r w:rsidR="00CD79BC" w:rsidRPr="00F827EF">
        <w:t xml:space="preserve"> рублей или с ростом на </w:t>
      </w:r>
      <w:r w:rsidR="00912253" w:rsidRPr="00F827EF">
        <w:t>2</w:t>
      </w:r>
      <w:r w:rsidR="00534ABB" w:rsidRPr="00F827EF">
        <w:t>5,4</w:t>
      </w:r>
      <w:r w:rsidR="00CD79BC" w:rsidRPr="00F827EF">
        <w:t xml:space="preserve"> % к первоначально утвержденным прогнозным </w:t>
      </w:r>
      <w:r w:rsidR="00534ABB" w:rsidRPr="00F827EF">
        <w:t>показателям (рост в 2017 году составил 24,2 %)</w:t>
      </w:r>
      <w:r w:rsidR="00CD79BC" w:rsidRPr="00F827EF">
        <w:t>.</w:t>
      </w:r>
      <w:r w:rsidR="002F25E0" w:rsidRPr="00F827EF">
        <w:rPr>
          <w:highlight w:val="yellow"/>
        </w:rPr>
        <w:t xml:space="preserve"> </w:t>
      </w:r>
    </w:p>
    <w:p w:rsidR="00FE2F1F" w:rsidRDefault="00F827EF" w:rsidP="00A3606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О в</w:t>
      </w:r>
      <w:r w:rsidR="00FE2F1F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>лияни</w:t>
      </w:r>
      <w:r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>и</w:t>
      </w:r>
      <w:r w:rsidR="00FE2F1F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изменений федеральн</w:t>
      </w:r>
      <w:r w:rsidR="00806F66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>ого</w:t>
      </w:r>
      <w:r w:rsidR="00FE2F1F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законодательств</w:t>
      </w:r>
      <w:r w:rsidR="00806F66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>а</w:t>
      </w:r>
      <w:r w:rsidR="00FE2F1F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на доходную часть бюджета Ангарского городского округа</w:t>
      </w:r>
    </w:p>
    <w:p w:rsidR="00CD0316" w:rsidRPr="008112F7" w:rsidRDefault="00CD0316" w:rsidP="008112F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на федеральном уровне принимаются нормативные правовые акты, </w:t>
      </w:r>
      <w:r w:rsidR="008112F7" w:rsidRPr="008112F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влияющие на доходную часть местных бюджетов</w:t>
      </w:r>
      <w:r w:rsidR="002F25E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негативно сказывается на стабильности и предсказуемости бюджетной политики.</w:t>
      </w:r>
    </w:p>
    <w:p w:rsidR="00FD04B8" w:rsidRPr="002F25E0" w:rsidRDefault="00FD04B8" w:rsidP="002F25E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  <w:r w:rsidRPr="002F25E0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Оспаривание кадастровой стоимости</w:t>
      </w:r>
    </w:p>
    <w:p w:rsidR="00FD04B8" w:rsidRPr="00A3606E" w:rsidRDefault="00FD04B8" w:rsidP="00FD04B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3606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Оспаривание кадастровой стоимости земель промышленности и населенных пунктов Иркутской области </w:t>
      </w:r>
      <w:r w:rsidRPr="00A3606E">
        <w:rPr>
          <w:rFonts w:ascii="Times New Roman" w:hAnsi="Times New Roman"/>
          <w:sz w:val="26"/>
          <w:szCs w:val="26"/>
          <w:lang w:eastAsia="ru-RU"/>
        </w:rPr>
        <w:t xml:space="preserve">ежегодно приводит к непрогнозируемым выпадающим доходам бюджета Ангарского </w:t>
      </w:r>
      <w:r w:rsidRPr="00A3606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городского округа по земельному налогу и арендной плате за земельные участки. </w:t>
      </w:r>
    </w:p>
    <w:p w:rsidR="002132B0" w:rsidRPr="00BA065F" w:rsidRDefault="00FD04B8" w:rsidP="002132B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606E">
        <w:rPr>
          <w:rFonts w:ascii="Times New Roman" w:hAnsi="Times New Roman"/>
          <w:color w:val="000000"/>
          <w:sz w:val="26"/>
          <w:szCs w:val="26"/>
          <w:lang w:eastAsia="ru-RU"/>
        </w:rPr>
        <w:t>За период с 2016</w:t>
      </w:r>
      <w:r w:rsidR="001B200F" w:rsidRPr="00A3606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2018 годы </w:t>
      </w:r>
      <w:r w:rsidRPr="00A3606E">
        <w:rPr>
          <w:rFonts w:ascii="Times New Roman" w:hAnsi="Times New Roman"/>
          <w:color w:val="000000"/>
          <w:sz w:val="26"/>
          <w:szCs w:val="26"/>
          <w:lang w:eastAsia="ru-RU"/>
        </w:rPr>
        <w:t>принято 2</w:t>
      </w:r>
      <w:r w:rsidR="00907D5C" w:rsidRPr="00A3606E">
        <w:rPr>
          <w:rFonts w:ascii="Times New Roman" w:hAnsi="Times New Roman"/>
          <w:color w:val="000000"/>
          <w:sz w:val="26"/>
          <w:szCs w:val="26"/>
          <w:lang w:eastAsia="ru-RU"/>
        </w:rPr>
        <w:t>76</w:t>
      </w:r>
      <w:r w:rsidRPr="00A3606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положительных решени</w:t>
      </w:r>
      <w:r w:rsidR="00907D5C" w:rsidRPr="00A3606E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A3606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части установления кадастровой стоимости земельных участков в размере их рыночной стоимости. Среднее снижение кадастровой стоимости</w:t>
      </w:r>
      <w:r w:rsidR="000E646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3606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составило свыше 70 %. </w:t>
      </w:r>
      <w:r w:rsidR="002132B0" w:rsidRPr="00BA065F">
        <w:rPr>
          <w:rFonts w:ascii="Times New Roman" w:hAnsi="Times New Roman" w:cs="Times New Roman"/>
          <w:sz w:val="26"/>
          <w:szCs w:val="26"/>
          <w:lang w:eastAsia="ru-RU"/>
        </w:rPr>
        <w:t xml:space="preserve">Средние годовые потери </w:t>
      </w:r>
      <w:r w:rsidR="002132B0">
        <w:rPr>
          <w:rFonts w:ascii="Times New Roman" w:hAnsi="Times New Roman" w:cs="Times New Roman"/>
          <w:sz w:val="26"/>
          <w:szCs w:val="26"/>
          <w:lang w:eastAsia="ru-RU"/>
        </w:rPr>
        <w:t xml:space="preserve">от земельного налога и арендной платы за земельные участки </w:t>
      </w:r>
      <w:r w:rsidR="002132B0" w:rsidRPr="00BA065F">
        <w:rPr>
          <w:rFonts w:ascii="Times New Roman" w:hAnsi="Times New Roman" w:cs="Times New Roman"/>
          <w:sz w:val="26"/>
          <w:szCs w:val="26"/>
          <w:lang w:eastAsia="ru-RU"/>
        </w:rPr>
        <w:t>бюджета Ангарского городского округа превысили</w:t>
      </w:r>
      <w:r w:rsidR="002132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132B0" w:rsidRPr="00BA065F">
        <w:rPr>
          <w:rFonts w:ascii="Times New Roman" w:hAnsi="Times New Roman" w:cs="Times New Roman"/>
          <w:sz w:val="26"/>
          <w:szCs w:val="26"/>
          <w:lang w:eastAsia="ru-RU"/>
        </w:rPr>
        <w:t xml:space="preserve">100 </w:t>
      </w:r>
      <w:proofErr w:type="gramStart"/>
      <w:r w:rsidR="002132B0" w:rsidRPr="00BA065F">
        <w:rPr>
          <w:rFonts w:ascii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="002132B0" w:rsidRPr="00BA065F">
        <w:rPr>
          <w:rFonts w:ascii="Times New Roman" w:hAnsi="Times New Roman" w:cs="Times New Roman"/>
          <w:sz w:val="26"/>
          <w:szCs w:val="26"/>
          <w:lang w:eastAsia="ru-RU"/>
        </w:rPr>
        <w:t xml:space="preserve"> рублей за 3 года.</w:t>
      </w:r>
    </w:p>
    <w:p w:rsidR="00FD04B8" w:rsidRPr="00A3606E" w:rsidRDefault="00732182" w:rsidP="00FD04B8">
      <w:pPr>
        <w:pStyle w:val="ConsPlusNormal"/>
        <w:ind w:firstLine="709"/>
        <w:jc w:val="both"/>
      </w:pPr>
      <w:proofErr w:type="gramStart"/>
      <w:r w:rsidRPr="00A3606E">
        <w:rPr>
          <w:color w:val="000000"/>
        </w:rPr>
        <w:t>С</w:t>
      </w:r>
      <w:r w:rsidR="00FD04B8" w:rsidRPr="00A3606E">
        <w:rPr>
          <w:color w:val="000000"/>
        </w:rPr>
        <w:t xml:space="preserve"> 1 января 2019 года </w:t>
      </w:r>
      <w:r w:rsidR="00FD04B8" w:rsidRPr="00A3606E">
        <w:t>вступ</w:t>
      </w:r>
      <w:r w:rsidRPr="00A3606E">
        <w:t>ил</w:t>
      </w:r>
      <w:r w:rsidR="00FD04B8" w:rsidRPr="00A3606E">
        <w:t xml:space="preserve"> в силу </w:t>
      </w:r>
      <w:r w:rsidRPr="00A3606E">
        <w:t>Федеральный</w:t>
      </w:r>
      <w:r w:rsidR="00FD04B8" w:rsidRPr="00A3606E">
        <w:t xml:space="preserve"> закон от 03.08.2018 </w:t>
      </w:r>
      <w:r w:rsidR="00630832">
        <w:br/>
      </w:r>
      <w:r w:rsidR="00FD04B8" w:rsidRPr="00A3606E">
        <w:t>№ 334-ФЗ «О внесении изменений в статью 52 части первой и часть вторую Налогового кодекса Российской Федерации», предусматривающи</w:t>
      </w:r>
      <w:r w:rsidRPr="00A3606E">
        <w:t>й</w:t>
      </w:r>
      <w:r w:rsidR="00FD04B8" w:rsidRPr="00A3606E">
        <w:t xml:space="preserve"> перерасчет платежей с начала применения оспоренной кадастровой стоимости, а не с момента подачи заявления, </w:t>
      </w:r>
      <w:r w:rsidRPr="00A3606E">
        <w:t xml:space="preserve">соответственно </w:t>
      </w:r>
      <w:r w:rsidR="00FD04B8" w:rsidRPr="00A3606E">
        <w:t xml:space="preserve">непрогнозируемые выпадающие доходы местного бюджета в 2019 </w:t>
      </w:r>
      <w:r w:rsidR="0086682D">
        <w:t xml:space="preserve">и последующие </w:t>
      </w:r>
      <w:r w:rsidR="00FD04B8" w:rsidRPr="00A3606E">
        <w:t>год</w:t>
      </w:r>
      <w:r w:rsidR="0086682D">
        <w:t>ы</w:t>
      </w:r>
      <w:r w:rsidR="00FD04B8" w:rsidRPr="00A3606E">
        <w:t xml:space="preserve"> значительно возрастут.</w:t>
      </w:r>
      <w:proofErr w:type="gramEnd"/>
    </w:p>
    <w:p w:rsidR="00A3606E" w:rsidRDefault="00930334" w:rsidP="00445950">
      <w:pPr>
        <w:pStyle w:val="ConsPlusNormal"/>
        <w:ind w:firstLine="709"/>
        <w:jc w:val="both"/>
        <w:rPr>
          <w:color w:val="555555"/>
        </w:rPr>
      </w:pPr>
      <w:r>
        <w:t xml:space="preserve">27 мая 2019 года </w:t>
      </w:r>
      <w:r w:rsidR="00026238" w:rsidRPr="00A3606E">
        <w:t xml:space="preserve">Иркутским областным судом </w:t>
      </w:r>
      <w:r>
        <w:t xml:space="preserve">положительно рассмотрено </w:t>
      </w:r>
      <w:r w:rsidR="00445950" w:rsidRPr="00A3606E">
        <w:t xml:space="preserve">административное </w:t>
      </w:r>
      <w:r w:rsidR="00026238" w:rsidRPr="00A3606E">
        <w:t xml:space="preserve">исковое заявление АО «Ангарская нефтехимическая компания» об </w:t>
      </w:r>
      <w:r w:rsidR="00445950" w:rsidRPr="00A3606E">
        <w:t xml:space="preserve">определении </w:t>
      </w:r>
      <w:r w:rsidR="00026238" w:rsidRPr="00A3606E">
        <w:t>кадастровой</w:t>
      </w:r>
      <w:r w:rsidR="00445950" w:rsidRPr="00A3606E">
        <w:t xml:space="preserve"> стоимости 6 земельных участков в размере рыночной </w:t>
      </w:r>
      <w:r w:rsidR="002132B0">
        <w:t xml:space="preserve">стоимости </w:t>
      </w:r>
      <w:r w:rsidR="00445950" w:rsidRPr="00A3606E">
        <w:t>(дело № 3а-36/2019 ~ М</w:t>
      </w:r>
      <w:bookmarkStart w:id="0" w:name="_GoBack"/>
      <w:bookmarkEnd w:id="0"/>
      <w:r w:rsidR="00445950" w:rsidRPr="00A3606E">
        <w:t xml:space="preserve">-262/2018). В соответствии с результатами экспертизы, проведенной Иркутским областным судом, ежегодные выпадающие доходы бюджета Ангарского городского округа составят 132,5 млн рублей. </w:t>
      </w:r>
      <w:r w:rsidR="005213FE">
        <w:t xml:space="preserve">Учитывая фактическую переплату налога </w:t>
      </w:r>
      <w:r w:rsidR="005213FE" w:rsidRPr="00A3606E">
        <w:rPr>
          <w:color w:val="555555"/>
        </w:rPr>
        <w:t>за 3 года, предшествующих последнему платежу</w:t>
      </w:r>
      <w:r w:rsidR="005213FE">
        <w:rPr>
          <w:color w:val="555555"/>
        </w:rPr>
        <w:t xml:space="preserve">, в размере </w:t>
      </w:r>
      <w:r w:rsidR="005213FE" w:rsidRPr="00A3606E">
        <w:rPr>
          <w:color w:val="555555"/>
        </w:rPr>
        <w:t xml:space="preserve">397,5 </w:t>
      </w:r>
      <w:proofErr w:type="gramStart"/>
      <w:r w:rsidR="005213FE" w:rsidRPr="00A3606E">
        <w:rPr>
          <w:color w:val="555555"/>
        </w:rPr>
        <w:t>млн</w:t>
      </w:r>
      <w:proofErr w:type="gramEnd"/>
      <w:r w:rsidR="005213FE" w:rsidRPr="00A3606E">
        <w:rPr>
          <w:color w:val="555555"/>
        </w:rPr>
        <w:t xml:space="preserve"> рублей</w:t>
      </w:r>
      <w:r w:rsidR="00235F49">
        <w:rPr>
          <w:color w:val="555555"/>
        </w:rPr>
        <w:t>,</w:t>
      </w:r>
      <w:r w:rsidR="005213FE">
        <w:rPr>
          <w:color w:val="555555"/>
        </w:rPr>
        <w:t xml:space="preserve"> </w:t>
      </w:r>
      <w:r w:rsidR="00445950" w:rsidRPr="00A3606E">
        <w:rPr>
          <w:color w:val="555555"/>
        </w:rPr>
        <w:t>бюджет Ангарского городского округа</w:t>
      </w:r>
      <w:r w:rsidR="00A3606E" w:rsidRPr="00A3606E">
        <w:rPr>
          <w:color w:val="555555"/>
        </w:rPr>
        <w:t xml:space="preserve"> </w:t>
      </w:r>
      <w:r w:rsidR="005213FE">
        <w:rPr>
          <w:color w:val="555555"/>
        </w:rPr>
        <w:t xml:space="preserve">не дополучит уже </w:t>
      </w:r>
      <w:r w:rsidR="00A3606E" w:rsidRPr="00A3606E">
        <w:rPr>
          <w:color w:val="555555"/>
        </w:rPr>
        <w:t xml:space="preserve">в </w:t>
      </w:r>
      <w:r w:rsidR="005213FE">
        <w:rPr>
          <w:color w:val="555555"/>
        </w:rPr>
        <w:t>2019 году 93,9 млн рублей, в 2020 году и последующие</w:t>
      </w:r>
      <w:r w:rsidR="00372D6B">
        <w:rPr>
          <w:color w:val="555555"/>
        </w:rPr>
        <w:t xml:space="preserve"> 6 лет – по  186 млн рублей ежегодно. В дальнейшем платежи</w:t>
      </w:r>
      <w:r w:rsidR="00075768">
        <w:rPr>
          <w:color w:val="555555"/>
        </w:rPr>
        <w:t xml:space="preserve"> </w:t>
      </w:r>
      <w:r w:rsidR="00372D6B">
        <w:rPr>
          <w:color w:val="555555"/>
        </w:rPr>
        <w:t>от</w:t>
      </w:r>
      <w:r w:rsidR="00075768">
        <w:rPr>
          <w:color w:val="555555"/>
        </w:rPr>
        <w:t xml:space="preserve"> </w:t>
      </w:r>
      <w:r w:rsidR="00A3606E" w:rsidRPr="00A3606E">
        <w:t>«Ангарская нефтехимическая компания»</w:t>
      </w:r>
      <w:r w:rsidR="00075768">
        <w:t xml:space="preserve"> </w:t>
      </w:r>
      <w:r w:rsidR="00372D6B">
        <w:t>составят</w:t>
      </w:r>
      <w:r w:rsidR="00075768">
        <w:t xml:space="preserve"> 53,5</w:t>
      </w:r>
      <w:r w:rsidR="00372D6B">
        <w:t xml:space="preserve"> </w:t>
      </w:r>
      <w:proofErr w:type="gramStart"/>
      <w:r w:rsidR="00372D6B">
        <w:t>млн</w:t>
      </w:r>
      <w:proofErr w:type="gramEnd"/>
      <w:r w:rsidR="00372D6B">
        <w:t xml:space="preserve"> рублей в год.</w:t>
      </w:r>
    </w:p>
    <w:p w:rsidR="00A3606E" w:rsidRDefault="00A3606E" w:rsidP="00445950">
      <w:pPr>
        <w:pStyle w:val="ConsPlusNormal"/>
        <w:ind w:firstLine="709"/>
        <w:jc w:val="both"/>
        <w:rPr>
          <w:color w:val="555555"/>
        </w:rPr>
      </w:pPr>
    </w:p>
    <w:p w:rsidR="00A3606E" w:rsidRPr="002F25E0" w:rsidRDefault="00A3606E" w:rsidP="002F25E0">
      <w:pPr>
        <w:pStyle w:val="a6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  <w:r w:rsidRPr="002F25E0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Введение кадастровой стоимости объектов недвижимости для физических лиц</w:t>
      </w:r>
    </w:p>
    <w:p w:rsidR="00A3606E" w:rsidRDefault="00445950" w:rsidP="000F2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6"/>
          <w:szCs w:val="26"/>
        </w:rPr>
      </w:pPr>
      <w:r w:rsidRPr="00A3606E">
        <w:rPr>
          <w:color w:val="555555"/>
        </w:rPr>
        <w:t xml:space="preserve"> </w:t>
      </w:r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>С 1 января 2020 года согласно Федеральному закону от 04.10.2014 № 284-ФЗ</w:t>
      </w:r>
      <w:r w:rsidR="000F23CD">
        <w:rPr>
          <w:color w:val="555555"/>
        </w:rPr>
        <w:t xml:space="preserve"> «</w:t>
      </w:r>
      <w:r w:rsidR="000F23CD">
        <w:rPr>
          <w:rFonts w:ascii="Times New Roman" w:hAnsi="Times New Roman" w:cs="Times New Roman"/>
          <w:sz w:val="26"/>
          <w:szCs w:val="26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</w:t>
      </w:r>
      <w:r w:rsidR="000F23CD">
        <w:rPr>
          <w:color w:val="555555"/>
        </w:rPr>
        <w:t>»</w:t>
      </w:r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 xml:space="preserve"> на территории Иркутской области </w:t>
      </w:r>
      <w:proofErr w:type="gramStart"/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>налог</w:t>
      </w:r>
      <w:proofErr w:type="gramEnd"/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 xml:space="preserve"> на имущество физ</w:t>
      </w:r>
      <w:r w:rsidR="000F23CD">
        <w:rPr>
          <w:rFonts w:ascii="Times New Roman" w:hAnsi="Times New Roman" w:cs="Times New Roman"/>
          <w:color w:val="555555"/>
          <w:sz w:val="26"/>
          <w:szCs w:val="26"/>
        </w:rPr>
        <w:t xml:space="preserve">ических </w:t>
      </w:r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 xml:space="preserve">лиц исходя </w:t>
      </w:r>
      <w:r w:rsidR="006E2CEE">
        <w:rPr>
          <w:rFonts w:ascii="Times New Roman" w:hAnsi="Times New Roman" w:cs="Times New Roman"/>
          <w:color w:val="555555"/>
          <w:sz w:val="26"/>
          <w:szCs w:val="26"/>
        </w:rPr>
        <w:t>из инвентаризационной стоимости</w:t>
      </w:r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 xml:space="preserve"> не будет исчисляться. Переход на налогообложени</w:t>
      </w:r>
      <w:r w:rsidR="00CD6590">
        <w:rPr>
          <w:rFonts w:ascii="Times New Roman" w:hAnsi="Times New Roman" w:cs="Times New Roman"/>
          <w:color w:val="555555"/>
          <w:sz w:val="26"/>
          <w:szCs w:val="26"/>
        </w:rPr>
        <w:t>е</w:t>
      </w:r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 xml:space="preserve"> исходя из кадастровой стоимости объектов в условиях установления на территории Ангарского городского округа максимальных налоговых ставок приведет к выпадающим доходам бюджета Ангарского городского округа в 2021 году в размере свыше</w:t>
      </w:r>
      <w:r w:rsidR="000E79A5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 xml:space="preserve">75 </w:t>
      </w:r>
      <w:proofErr w:type="gramStart"/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>млн</w:t>
      </w:r>
      <w:proofErr w:type="gramEnd"/>
      <w:r w:rsidR="00A3606E" w:rsidRPr="00A3606E">
        <w:rPr>
          <w:rFonts w:ascii="Times New Roman" w:hAnsi="Times New Roman" w:cs="Times New Roman"/>
          <w:color w:val="555555"/>
          <w:sz w:val="26"/>
          <w:szCs w:val="26"/>
        </w:rPr>
        <w:t xml:space="preserve"> рублей, в последующие годы с незначительным сокращением выпадающих доходов.</w:t>
      </w:r>
    </w:p>
    <w:p w:rsidR="00876429" w:rsidRDefault="00876429" w:rsidP="000F2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6"/>
          <w:szCs w:val="26"/>
        </w:rPr>
      </w:pPr>
    </w:p>
    <w:p w:rsidR="00876429" w:rsidRPr="000F23CD" w:rsidRDefault="00876429" w:rsidP="000F2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3CD" w:rsidRPr="00F344B0" w:rsidRDefault="000F23CD" w:rsidP="002F25E0">
      <w:pPr>
        <w:pStyle w:val="a6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  <w:r w:rsidRPr="00F344B0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lastRenderedPageBreak/>
        <w:t>Изменение порядка зачисления штрафов</w:t>
      </w:r>
    </w:p>
    <w:p w:rsidR="000F23CD" w:rsidRDefault="000F23CD" w:rsidP="000F23C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gramStart"/>
      <w:r w:rsidRPr="000F23C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 1 января 2020 года Федеральным законом от 15.04.2019 № 62-ФЗ «О внесении изменений в Бюджетный кодекс Российской Федерации» изменяется порядок зачисления в бюджеты доходов от уплаты штрафов, согласно которому уплаченные суммы за административные правонарушения должны поступать в полном объеме в тот бюджет, из которого осуществляется финансовое обеспечение деятельности органа, налагающего штраф.</w:t>
      </w:r>
      <w:proofErr w:type="gramEnd"/>
      <w:r w:rsidRPr="000F23C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Одновременно приняты поправки, направленные на компенсацию выпадающих доходов местных бюджетов в связи с принятием данного Закона,</w:t>
      </w:r>
      <w:r w:rsidR="00BC3E4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– </w:t>
      </w:r>
      <w:r w:rsidRPr="000F23C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увеличен норматив зачисления в местные бюджеты платы за негативное воздействие на окружающую среду</w:t>
      </w:r>
      <w:r w:rsidR="00BC3E4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на 5 %</w:t>
      </w:r>
      <w:r w:rsidRPr="000F23C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. Однако выпадающие доходы </w:t>
      </w:r>
      <w:r w:rsidR="00BC3E4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бюджета </w:t>
      </w:r>
      <w:r w:rsidRPr="000F23C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Ангарского гор</w:t>
      </w:r>
      <w:r w:rsidR="00D709F4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од</w:t>
      </w:r>
      <w:r w:rsidRPr="000F23C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ского округа в 2020</w:t>
      </w:r>
      <w:r w:rsidR="00D709F4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 последующие годы </w:t>
      </w:r>
      <w:r w:rsidRPr="000F23C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составят свыше 8 млн рублей ежегодно.</w:t>
      </w:r>
    </w:p>
    <w:p w:rsidR="007427E0" w:rsidRPr="000F23CD" w:rsidRDefault="007427E0" w:rsidP="000F23C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7427E0" w:rsidRPr="00F344B0" w:rsidRDefault="007427E0" w:rsidP="002F25E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Отмена системы налогообложения </w:t>
      </w:r>
      <w:r w:rsidRPr="007427E0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в виде единого налога на вмененный доход для отдельных видов деятельности</w:t>
      </w:r>
    </w:p>
    <w:p w:rsidR="00A75FEF" w:rsidRDefault="007427E0" w:rsidP="00DC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DC766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 1 января 2021 года Федеральным законом от 29.06.2012 № 97-ФЗ</w:t>
      </w:r>
      <w:r w:rsidR="00DC766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«</w:t>
      </w:r>
      <w:r w:rsidR="00DC7668">
        <w:rPr>
          <w:rFonts w:ascii="Times New Roman" w:hAnsi="Times New Roman" w:cs="Times New Roman"/>
          <w:sz w:val="26"/>
          <w:szCs w:val="26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</w:t>
      </w:r>
      <w:r w:rsidRPr="00DC766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отменяется система налогообложения в виде единого налога на вмененный доход для отдельных видов деятельности. Налоги поступают в местный бюджет по нормативу 100 %</w:t>
      </w:r>
      <w:r w:rsidR="0026751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ежегодные выпадающие доходы бюджета Ангарского городского округа составят 126 млн рублей.</w:t>
      </w:r>
      <w:r w:rsidRPr="00DC766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В случае перехода налогоплательщиков на упрощенную систему налогообложения, норматив отчислений в местный бюджет составит 30 %, </w:t>
      </w:r>
      <w:r w:rsidR="00B211E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70 % средств будут зачислены в областной бюджет, </w:t>
      </w:r>
      <w:r w:rsidRPr="00DC766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 при переходе на общий режим налогообложения потери местного бюджета будут невосполнимы.</w:t>
      </w:r>
    </w:p>
    <w:p w:rsidR="00876429" w:rsidRPr="00BA065F" w:rsidRDefault="00876429" w:rsidP="0087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расчетные </w:t>
      </w: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выпадающие доходы бюджета Ангарского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уже в 2020 году </w:t>
      </w: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составят</w:t>
      </w:r>
      <w:r w:rsidR="0052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227</w:t>
      </w: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:rsidR="00876429" w:rsidRPr="00BA065F" w:rsidRDefault="00876429" w:rsidP="0087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– </w:t>
      </w:r>
      <w:r w:rsidR="007F45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7A40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:rsidR="00876429" w:rsidRPr="00BA065F" w:rsidRDefault="00876429" w:rsidP="0087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428</w:t>
      </w:r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BA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4C571F" w:rsidRDefault="004C571F" w:rsidP="00DC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2F25E0" w:rsidRPr="00F827EF" w:rsidRDefault="002F25E0" w:rsidP="002F25E0">
      <w:pPr>
        <w:pStyle w:val="ConsPlusNormal"/>
        <w:numPr>
          <w:ilvl w:val="0"/>
          <w:numId w:val="5"/>
        </w:numPr>
        <w:tabs>
          <w:tab w:val="left" w:pos="1134"/>
        </w:tabs>
        <w:ind w:right="-1"/>
        <w:jc w:val="both"/>
        <w:rPr>
          <w:b/>
        </w:rPr>
      </w:pPr>
      <w:r w:rsidRPr="00F827EF">
        <w:rPr>
          <w:b/>
        </w:rPr>
        <w:t>О бюджетной зависимости Ангарского городского округа</w:t>
      </w:r>
    </w:p>
    <w:p w:rsidR="006D52B8" w:rsidRDefault="006D52B8" w:rsidP="002F25E0">
      <w:pPr>
        <w:pStyle w:val="ConsPlusNormal"/>
        <w:tabs>
          <w:tab w:val="left" w:pos="0"/>
        </w:tabs>
        <w:ind w:right="-1" w:firstLine="709"/>
        <w:jc w:val="both"/>
      </w:pPr>
      <w:r>
        <w:t xml:space="preserve">С учетом необходимости исполнения в полном объеме предусмотренных законодательством расходных полномочий, в настоящее время сохраняют свою актуальность и приоритетное значение вопросы, </w:t>
      </w:r>
      <w:r w:rsidR="008313AE">
        <w:t>с</w:t>
      </w:r>
      <w:r>
        <w:t>вязанные с обеспечением сбалансированности и устойчивости местных бюджетов, что тесно связано с выстроенной системой межбюджетных отношений.</w:t>
      </w:r>
    </w:p>
    <w:p w:rsidR="002F25E0" w:rsidRPr="00F827EF" w:rsidRDefault="002F25E0" w:rsidP="002F25E0">
      <w:pPr>
        <w:pStyle w:val="ConsPlusNormal"/>
        <w:tabs>
          <w:tab w:val="left" w:pos="0"/>
        </w:tabs>
        <w:ind w:right="-1" w:firstLine="709"/>
        <w:jc w:val="both"/>
      </w:pPr>
      <w:proofErr w:type="gramStart"/>
      <w:r w:rsidRPr="00F827EF">
        <w:t xml:space="preserve">Действующее законодательство Иркутской области в сфере межбюджетных отношений, а именно, Закон Иркутской области от 22.10.2013 </w:t>
      </w:r>
      <w:r w:rsidRPr="00F827EF">
        <w:br/>
        <w:t>№ 74-ОЗ «О межбюджетных трансфертах и нормативах отчислений доходов в местные бюджеты» в основном нацелен на выравнивание финансовых возможностей муниципальных образований Иркутской области, имеющих низкий уровень бюджетной обеспеченности, что, в свою очередь, осуществляется за счет ряда муниципальных образований.</w:t>
      </w:r>
      <w:proofErr w:type="gramEnd"/>
    </w:p>
    <w:p w:rsidR="002F25E0" w:rsidRPr="00F827EF" w:rsidRDefault="002F25E0" w:rsidP="002F25E0">
      <w:pPr>
        <w:pStyle w:val="a5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F827EF">
        <w:rPr>
          <w:sz w:val="26"/>
          <w:szCs w:val="26"/>
        </w:rPr>
        <w:t>Муниципалитеты при своих постоянно растущих расходных полномочиях находятся в полной финансовой зависимости от позиции региональных властей, и в последние годы эта зависимость только увеличивается. Имеется огромный разрыв между объемами средств, необходимы</w:t>
      </w:r>
      <w:r>
        <w:rPr>
          <w:sz w:val="26"/>
          <w:szCs w:val="26"/>
        </w:rPr>
        <w:t>ми</w:t>
      </w:r>
      <w:r w:rsidRPr="00F827EF">
        <w:rPr>
          <w:sz w:val="26"/>
          <w:szCs w:val="26"/>
        </w:rPr>
        <w:t xml:space="preserve"> для решения вопросов местного значения, и фактическими поступлениями средств в местные бюджеты.</w:t>
      </w:r>
    </w:p>
    <w:p w:rsidR="002F25E0" w:rsidRPr="00F827EF" w:rsidRDefault="002F25E0" w:rsidP="002F25E0">
      <w:pPr>
        <w:pStyle w:val="ConsPlusNormal"/>
        <w:tabs>
          <w:tab w:val="left" w:pos="1134"/>
        </w:tabs>
        <w:ind w:right="-1" w:firstLine="709"/>
        <w:jc w:val="both"/>
      </w:pPr>
      <w:r w:rsidRPr="00F827EF">
        <w:lastRenderedPageBreak/>
        <w:t>Приоритетное использование в Иркутской области межбюджетных трансфертов взамен передачи налогов в местные бюджеты приводит</w:t>
      </w:r>
      <w:r>
        <w:t xml:space="preserve">, начиная с 2016 года, </w:t>
      </w:r>
      <w:r w:rsidRPr="00F827EF">
        <w:t>к ежегодному</w:t>
      </w:r>
      <w:r>
        <w:t xml:space="preserve"> </w:t>
      </w:r>
      <w:r w:rsidRPr="00F827EF">
        <w:t>снижению уровня бюджетной обеспеченности Ангарского городского округа. Из 42 муниципальных</w:t>
      </w:r>
      <w:r>
        <w:t xml:space="preserve"> </w:t>
      </w:r>
      <w:r w:rsidRPr="00F827EF">
        <w:t xml:space="preserve">районов и городских округов только у 2 муниципалитетов отмечается снижение на протяжении 2 лет подряд (Ангарский городской округ -16% на 2019 год по отношению к 2017 году, город Братск -5%). </w:t>
      </w:r>
    </w:p>
    <w:p w:rsidR="002B5DBA" w:rsidRDefault="002B5DBA" w:rsidP="002F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Ангарский городской округ по итогам 2018 года занимает 14 место среди 42 городских округов и муниципальных районов по обеспеченности населения налоговыми и неналоговыми доходами, не достигнув даже среднего показателя по Иркутской области.</w:t>
      </w:r>
    </w:p>
    <w:p w:rsidR="002F25E0" w:rsidRPr="00F827EF" w:rsidRDefault="002F25E0" w:rsidP="002F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7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зависимости бюджета Ангарского городского округа, определяемый как соотношение общего объема собственных доходов бюджета Ангарского городского округа к общему объему доходов бюджета Ангарского городского округа, в 2018 году составил 0,57, что показывает высокую финансовую зависимость бюджета от бюджетов других уровней. Снижение в общих дохо</w:t>
      </w:r>
      <w:r w:rsidRPr="00F827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дах местных бюджетов доли собственных доходов, которыми органы местного самоуп</w:t>
      </w:r>
      <w:r w:rsidRPr="00F827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равления могут распоряжаться самостоятельно, и рост доли целевых трансфертов приводит к снижению уровня финансовой автономии муниципальных образований и их возможности наиболее эффективного использования имеющихся бюджетных средств.</w:t>
      </w:r>
    </w:p>
    <w:p w:rsidR="00660F47" w:rsidRPr="00F827EF" w:rsidRDefault="00660F47" w:rsidP="00DC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A19" w:rsidRPr="00F827EF" w:rsidRDefault="004D67DF" w:rsidP="00410A1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О п</w:t>
      </w:r>
      <w:r w:rsidR="00410A19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>редложения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х</w:t>
      </w:r>
      <w:r w:rsidR="00410A19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по изменению нормативов отчислений в местные бюджеты</w:t>
      </w:r>
      <w:r w:rsidR="00A4313A" w:rsidRPr="00F827E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с 01 января 2020 года</w:t>
      </w:r>
    </w:p>
    <w:p w:rsidR="00410A19" w:rsidRPr="00410A19" w:rsidRDefault="00410A19" w:rsidP="00410A19">
      <w:pPr>
        <w:pStyle w:val="ConsPlusNormal"/>
        <w:tabs>
          <w:tab w:val="left" w:pos="1134"/>
        </w:tabs>
        <w:ind w:right="-1" w:firstLine="709"/>
        <w:jc w:val="both"/>
      </w:pPr>
      <w:r w:rsidRPr="00F827EF">
        <w:t xml:space="preserve">В условиях отсутствия </w:t>
      </w:r>
      <w:r w:rsidR="009136D6">
        <w:t xml:space="preserve">в перспективе </w:t>
      </w:r>
      <w:r w:rsidRPr="00F827EF">
        <w:t>роста налоговых и неналоговых доходов</w:t>
      </w:r>
      <w:r w:rsidRPr="00410A19">
        <w:t xml:space="preserve"> муниципальных образований </w:t>
      </w:r>
      <w:r w:rsidR="00CC1DF4">
        <w:t>оптимальное и сбалансированное распределение доходных источников между уровнями бюджетной системы с учетом необходимости создания условий для эффективного исполнения расходных полномочий</w:t>
      </w:r>
      <w:r w:rsidR="005F5D54">
        <w:t xml:space="preserve"> п</w:t>
      </w:r>
      <w:r w:rsidR="00CC1DF4">
        <w:t>редставляется целесообразным</w:t>
      </w:r>
      <w:r w:rsidR="003D5B3C">
        <w:t>.</w:t>
      </w:r>
    </w:p>
    <w:p w:rsidR="00410A19" w:rsidRPr="00410A19" w:rsidRDefault="00410A19" w:rsidP="00410A19">
      <w:pPr>
        <w:pStyle w:val="ConsPlusNormal"/>
        <w:tabs>
          <w:tab w:val="left" w:pos="1134"/>
        </w:tabs>
        <w:ind w:right="-1" w:firstLine="709"/>
        <w:jc w:val="both"/>
      </w:pPr>
      <w:r w:rsidRPr="00410A19">
        <w:t>В соответствии с положениями Бюджетного кодекса Р</w:t>
      </w:r>
      <w:r w:rsidR="001B3C35">
        <w:t xml:space="preserve">оссийской Федерации </w:t>
      </w:r>
      <w:r w:rsidRPr="00410A19">
        <w:t>и Закона Иркутской области от 22.10.2013 № 74-ОЗ «О межбюджетных трансфертах и нормативах отчислений доходов в местные бюджеты» норматив отчислений в бюджеты городских округов по налогу на доходы физических лиц составляет 26,5 %, по налогу, взимаемому в связи с применением упрощенной системы налогообложения</w:t>
      </w:r>
      <w:r w:rsidR="001B3C35">
        <w:t>,</w:t>
      </w:r>
      <w:r w:rsidRPr="00410A19">
        <w:t xml:space="preserve"> – 30 %.</w:t>
      </w:r>
    </w:p>
    <w:p w:rsidR="00410A19" w:rsidRPr="00410A19" w:rsidRDefault="00C029C6" w:rsidP="00410A19">
      <w:pPr>
        <w:pStyle w:val="ConsPlusNormal"/>
        <w:tabs>
          <w:tab w:val="left" w:pos="1134"/>
        </w:tabs>
        <w:ind w:right="-1" w:firstLine="709"/>
        <w:jc w:val="both"/>
      </w:pPr>
      <w:r>
        <w:t xml:space="preserve">В целях </w:t>
      </w:r>
      <w:r w:rsidR="00410A19" w:rsidRPr="00410A19">
        <w:t>предотвращения нестабильной финансовой ситуации предлага</w:t>
      </w:r>
      <w:r w:rsidR="002132B0">
        <w:t xml:space="preserve">ется </w:t>
      </w:r>
      <w:r w:rsidR="00410A19" w:rsidRPr="00410A19">
        <w:t>рассмотреть следующий вариант установления единых нормативов отчислений доходов в местные бюджеты Иркутской области:</w:t>
      </w:r>
    </w:p>
    <w:p w:rsidR="00410A19" w:rsidRPr="00410A19" w:rsidRDefault="00410A19" w:rsidP="00410A19">
      <w:pPr>
        <w:pStyle w:val="ConsPlusNormal"/>
        <w:tabs>
          <w:tab w:val="left" w:pos="1134"/>
        </w:tabs>
        <w:ind w:right="-1" w:firstLine="709"/>
        <w:jc w:val="both"/>
      </w:pPr>
      <w:r w:rsidRPr="00410A19">
        <w:rPr>
          <w:u w:val="single"/>
        </w:rPr>
        <w:t xml:space="preserve">В городские округа: </w:t>
      </w:r>
    </w:p>
    <w:p w:rsidR="00410A19" w:rsidRPr="00410A19" w:rsidRDefault="00410A19" w:rsidP="00410A19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</w:pPr>
      <w:r w:rsidRPr="00410A19">
        <w:t>от налога на доходы физических лиц – 16,5 % от объема доходов по данному виду налога, подлежащего зачислению с территории соответствующего городского округа в консолидированный бюджет Иркутской области (дополнительно 5 % к действующим нормативам);</w:t>
      </w:r>
    </w:p>
    <w:p w:rsidR="00410A19" w:rsidRPr="00410A19" w:rsidRDefault="00410A19" w:rsidP="00410A19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</w:pPr>
      <w:r w:rsidRPr="00410A19">
        <w:t>от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– 31,5 % от объема доходов по данному виду налога, подлежащего зачислению с территории соответствующего городского округа в консолидированный бюджет Иркутской области (дополнительно 5 % к действующим нормативам);</w:t>
      </w:r>
    </w:p>
    <w:p w:rsidR="00410A19" w:rsidRPr="00410A19" w:rsidRDefault="00410A19" w:rsidP="00410A19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</w:pPr>
      <w:r w:rsidRPr="00410A19">
        <w:lastRenderedPageBreak/>
        <w:t>от налога, взимаемого в связи с применением упрощенной системы налогообложения, – 50 % от объема доходов по данному виду налога, подлежащего зачислению с территории соответствующего городского округа в консолидированный бюджет Иркутской области (дополнительно 20 % к действующим нормативам).</w:t>
      </w:r>
    </w:p>
    <w:p w:rsidR="00410A19" w:rsidRPr="00410A19" w:rsidRDefault="00410A19" w:rsidP="00410A19">
      <w:pPr>
        <w:pStyle w:val="ConsPlusNormal"/>
        <w:tabs>
          <w:tab w:val="left" w:pos="1134"/>
        </w:tabs>
        <w:ind w:left="709" w:right="-1"/>
        <w:jc w:val="both"/>
        <w:rPr>
          <w:u w:val="single"/>
        </w:rPr>
      </w:pPr>
      <w:r w:rsidRPr="00410A19">
        <w:rPr>
          <w:u w:val="single"/>
        </w:rPr>
        <w:t>В бюджеты муниципальных районов:</w:t>
      </w:r>
    </w:p>
    <w:p w:rsidR="00410A19" w:rsidRPr="00410A19" w:rsidRDefault="00410A19" w:rsidP="00410A19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</w:pPr>
      <w:r w:rsidRPr="00410A19">
        <w:t>сохранить действующие нормативы отчислений по налогу на доходы физических лиц;</w:t>
      </w:r>
    </w:p>
    <w:p w:rsidR="00410A19" w:rsidRPr="00410A19" w:rsidRDefault="00410A19" w:rsidP="00410A19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</w:pPr>
      <w:r w:rsidRPr="00410A19">
        <w:t>от налога, взимаемого в связи с применением упрощенной системы налогообложения, – 50 % от объема доходов по данному виду налога, подлежащего зачислению с территории соответствующего муниципального района в консолидированный бюджет Иркутской области (дополнительно 20 % к действующим нормативам).</w:t>
      </w:r>
    </w:p>
    <w:p w:rsidR="00410A19" w:rsidRPr="00410A19" w:rsidRDefault="00410A19" w:rsidP="00410A19">
      <w:pPr>
        <w:pStyle w:val="ConsPlusNormal"/>
        <w:tabs>
          <w:tab w:val="left" w:pos="1134"/>
        </w:tabs>
        <w:ind w:right="-1" w:firstLine="709"/>
        <w:jc w:val="both"/>
        <w:rPr>
          <w:b/>
        </w:rPr>
      </w:pPr>
      <w:r w:rsidRPr="00410A19">
        <w:t>Необходимость укрепления финансовой базы местного самоуправления отмечается и Ассоциацией Сибирских и дальневосточных городов на 35 общем собрании, состоявшемся 8 июня 2018 года. Прежде всего, это дополнительные налоговые отчисления по источникам, на формирование которых органы местного самоуправления могут оказывать решающее влияние. В первую очередь предлагается налог, взимаемый по упрощенной системе налогообложения и применяемый по отношению к субъектам малого и среднего предпринимательства, что послужило бы мощным стимулом для местных иници</w:t>
      </w:r>
      <w:r w:rsidRPr="00410A19">
        <w:softHyphen/>
        <w:t>атив по развитию бизнеса и пополнению доходной базы местных бюджетов.</w:t>
      </w:r>
    </w:p>
    <w:p w:rsidR="00631CCB" w:rsidRDefault="00631CCB" w:rsidP="00631CCB">
      <w:pPr>
        <w:pStyle w:val="ConsPlusNormal"/>
        <w:tabs>
          <w:tab w:val="left" w:pos="1134"/>
        </w:tabs>
        <w:ind w:right="-1" w:firstLine="709"/>
        <w:jc w:val="both"/>
      </w:pPr>
      <w:r>
        <w:t>Дополнительные поступления в бюджет Ангарского городского округа в случае увеличения нормативов отчислений в местные бюджеты составят:</w:t>
      </w:r>
    </w:p>
    <w:p w:rsidR="00631CCB" w:rsidRDefault="00631CCB" w:rsidP="0063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2020 году – 368 млн рублей;</w:t>
      </w:r>
    </w:p>
    <w:p w:rsidR="00631CCB" w:rsidRPr="00AF1CD0" w:rsidRDefault="00631CCB" w:rsidP="0063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F1C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2021 году – 390 млн рублей;</w:t>
      </w:r>
    </w:p>
    <w:p w:rsidR="00631CCB" w:rsidRPr="00AF1CD0" w:rsidRDefault="00631CCB" w:rsidP="0063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F1CD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2022 году – 405 млн рублей.</w:t>
      </w:r>
    </w:p>
    <w:p w:rsidR="00A936DF" w:rsidRPr="00AF1CD0" w:rsidRDefault="00A936DF" w:rsidP="00A936DF">
      <w:pPr>
        <w:pStyle w:val="ConsPlusNormal"/>
        <w:tabs>
          <w:tab w:val="left" w:pos="1134"/>
        </w:tabs>
        <w:ind w:right="-1" w:firstLine="709"/>
        <w:jc w:val="both"/>
      </w:pPr>
      <w:r w:rsidRPr="00AF1CD0">
        <w:t xml:space="preserve">В целом по Иркутской области дополнительные поступления </w:t>
      </w:r>
      <w:r w:rsidR="002D4378">
        <w:t xml:space="preserve">в 2020 году </w:t>
      </w:r>
      <w:r w:rsidR="00CA1C7E">
        <w:t xml:space="preserve">и последующие годы </w:t>
      </w:r>
      <w:r w:rsidRPr="00AF1CD0">
        <w:t>в бюджеты муниципальных образований Иркутской области (исходя из фактического поступления за 2018 год</w:t>
      </w:r>
      <w:r w:rsidR="002D4378">
        <w:t xml:space="preserve"> и отдельных показателей прогноза социально-экономического развития Иркутской области на 2019 год и на период до 2020 и 2021 годов</w:t>
      </w:r>
      <w:r w:rsidRPr="00AF1CD0">
        <w:t xml:space="preserve">) составят </w:t>
      </w:r>
      <w:r w:rsidR="00CC02E4" w:rsidRPr="00AF1CD0">
        <w:t xml:space="preserve">3 </w:t>
      </w:r>
      <w:r w:rsidR="00EF316B">
        <w:t>308</w:t>
      </w:r>
      <w:r w:rsidRPr="00AF1CD0">
        <w:t xml:space="preserve"> </w:t>
      </w:r>
      <w:proofErr w:type="gramStart"/>
      <w:r w:rsidRPr="00AF1CD0">
        <w:t>млн</w:t>
      </w:r>
      <w:proofErr w:type="gramEnd"/>
      <w:r w:rsidRPr="00AF1CD0">
        <w:t xml:space="preserve"> рублей за счет сокращения доходов областного бюджета, в том числе:</w:t>
      </w:r>
    </w:p>
    <w:p w:rsidR="00A936DF" w:rsidRPr="00AF1CD0" w:rsidRDefault="00A936DF" w:rsidP="00A936DF">
      <w:pPr>
        <w:pStyle w:val="ConsPlusNormal"/>
        <w:tabs>
          <w:tab w:val="left" w:pos="1134"/>
        </w:tabs>
        <w:ind w:right="-1" w:firstLine="709"/>
        <w:jc w:val="both"/>
      </w:pPr>
      <w:r w:rsidRPr="00AF1CD0">
        <w:t xml:space="preserve">1 </w:t>
      </w:r>
      <w:r w:rsidR="00EF316B">
        <w:t>983</w:t>
      </w:r>
      <w:r w:rsidRPr="00AF1CD0">
        <w:t xml:space="preserve"> </w:t>
      </w:r>
      <w:proofErr w:type="gramStart"/>
      <w:r w:rsidRPr="00AF1CD0">
        <w:t>млн</w:t>
      </w:r>
      <w:proofErr w:type="gramEnd"/>
      <w:r w:rsidRPr="00AF1CD0">
        <w:t xml:space="preserve"> рублей – по налогу на доходы физических лиц в бюджеты городских округов, </w:t>
      </w:r>
    </w:p>
    <w:p w:rsidR="00A936DF" w:rsidRPr="00AF1CD0" w:rsidRDefault="00EF316B" w:rsidP="00A936DF">
      <w:pPr>
        <w:pStyle w:val="ConsPlusNormal"/>
        <w:tabs>
          <w:tab w:val="left" w:pos="1134"/>
        </w:tabs>
        <w:ind w:right="-1" w:firstLine="709"/>
        <w:jc w:val="both"/>
      </w:pPr>
      <w:r>
        <w:t>1 051</w:t>
      </w:r>
      <w:r w:rsidR="00A936DF" w:rsidRPr="00AF1CD0">
        <w:t xml:space="preserve"> </w:t>
      </w:r>
      <w:proofErr w:type="gramStart"/>
      <w:r w:rsidR="00A936DF" w:rsidRPr="00AF1CD0">
        <w:t>млн</w:t>
      </w:r>
      <w:proofErr w:type="gramEnd"/>
      <w:r w:rsidR="00A936DF" w:rsidRPr="00AF1CD0">
        <w:t xml:space="preserve"> рублей – по</w:t>
      </w:r>
      <w:r w:rsidR="00D12AC3">
        <w:t xml:space="preserve"> </w:t>
      </w:r>
      <w:r w:rsidR="00A936DF" w:rsidRPr="00AF1CD0">
        <w:t>налогу, взимаемому в связи с применением упрощенной системы налогообложения, в бюджеты городских округов,</w:t>
      </w:r>
    </w:p>
    <w:p w:rsidR="00A936DF" w:rsidRPr="00AF1CD0" w:rsidRDefault="00EF316B" w:rsidP="00A936DF">
      <w:pPr>
        <w:pStyle w:val="ConsPlusNormal"/>
        <w:tabs>
          <w:tab w:val="left" w:pos="1134"/>
        </w:tabs>
        <w:ind w:right="-1" w:firstLine="709"/>
        <w:jc w:val="both"/>
      </w:pPr>
      <w:r>
        <w:t>274</w:t>
      </w:r>
      <w:r w:rsidR="00A936DF" w:rsidRPr="00AF1CD0">
        <w:t xml:space="preserve"> </w:t>
      </w:r>
      <w:proofErr w:type="gramStart"/>
      <w:r w:rsidR="00A936DF" w:rsidRPr="00AF1CD0">
        <w:t>млн</w:t>
      </w:r>
      <w:proofErr w:type="gramEnd"/>
      <w:r w:rsidR="00A936DF" w:rsidRPr="00AF1CD0">
        <w:t xml:space="preserve"> рублей – по</w:t>
      </w:r>
      <w:r w:rsidR="00D12AC3">
        <w:t xml:space="preserve"> </w:t>
      </w:r>
      <w:r w:rsidR="00A936DF" w:rsidRPr="00AF1CD0">
        <w:t>налогу, взимаемому в связи с применением упрощенной системы налогообложения, в бюджеты муниципальных районов.</w:t>
      </w:r>
    </w:p>
    <w:p w:rsidR="00410A19" w:rsidRPr="00410A19" w:rsidRDefault="00410A19" w:rsidP="00410A19">
      <w:pPr>
        <w:pStyle w:val="ConsPlusNormal"/>
        <w:tabs>
          <w:tab w:val="left" w:pos="1134"/>
        </w:tabs>
        <w:ind w:right="-1" w:firstLine="709"/>
        <w:jc w:val="both"/>
      </w:pPr>
      <w:r w:rsidRPr="00AF1CD0">
        <w:t>Таким образом, создание благоприятных условий в виде сохранения на</w:t>
      </w:r>
      <w:r w:rsidRPr="00410A19">
        <w:t xml:space="preserve"> территориях муниципальных образований достаточного объема налоговых доходов позволит в дальнейшем </w:t>
      </w:r>
      <w:r w:rsidR="00CF46EA">
        <w:t xml:space="preserve">компенсировать выпадающие доходы в связи с изменением федерального законодательства и направить дополнительные средства на </w:t>
      </w:r>
      <w:r w:rsidRPr="00410A19">
        <w:t xml:space="preserve">исполнение бюджетной политики </w:t>
      </w:r>
      <w:r w:rsidR="00CF46EA">
        <w:t>Президента Российской Федерации</w:t>
      </w:r>
      <w:r w:rsidRPr="00410A19">
        <w:t>.</w:t>
      </w:r>
    </w:p>
    <w:p w:rsidR="00410A19" w:rsidRPr="008D452C" w:rsidRDefault="00410A19" w:rsidP="00FD04B8">
      <w:pPr>
        <w:pStyle w:val="ConsPlusNormal"/>
        <w:tabs>
          <w:tab w:val="left" w:pos="1134"/>
        </w:tabs>
        <w:ind w:right="-1"/>
        <w:jc w:val="both"/>
        <w:rPr>
          <w:highlight w:val="yellow"/>
        </w:rPr>
      </w:pPr>
    </w:p>
    <w:p w:rsidR="004B1AA9" w:rsidRDefault="004B1AA9" w:rsidP="00FD04B8">
      <w:pPr>
        <w:pStyle w:val="ConsPlusNormal"/>
        <w:tabs>
          <w:tab w:val="left" w:pos="1134"/>
        </w:tabs>
        <w:ind w:right="-1"/>
        <w:jc w:val="both"/>
        <w:rPr>
          <w:highlight w:val="yellow"/>
        </w:rPr>
      </w:pPr>
    </w:p>
    <w:p w:rsidR="0045295E" w:rsidRPr="008D452C" w:rsidRDefault="0045295E" w:rsidP="00FD04B8">
      <w:pPr>
        <w:pStyle w:val="ConsPlusNormal"/>
        <w:tabs>
          <w:tab w:val="left" w:pos="1134"/>
        </w:tabs>
        <w:ind w:right="-1"/>
        <w:jc w:val="both"/>
        <w:rPr>
          <w:highlight w:val="yellow"/>
        </w:rPr>
      </w:pPr>
    </w:p>
    <w:p w:rsidR="00336A77" w:rsidRPr="006C3762" w:rsidRDefault="009019EB" w:rsidP="006C3762">
      <w:pPr>
        <w:pStyle w:val="ConsPlusNormal"/>
        <w:tabs>
          <w:tab w:val="left" w:pos="1134"/>
        </w:tabs>
        <w:ind w:right="-1"/>
        <w:jc w:val="both"/>
        <w:rPr>
          <w:sz w:val="22"/>
          <w:szCs w:val="22"/>
          <w:highlight w:val="yellow"/>
        </w:rPr>
      </w:pPr>
      <w:r>
        <w:t xml:space="preserve">Мэр </w:t>
      </w:r>
      <w:r w:rsidR="00145C83" w:rsidRPr="00A4313A">
        <w:t>Ангарского городского округа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12AC3">
        <w:t xml:space="preserve">              </w:t>
      </w:r>
      <w:r>
        <w:t>С.А. Петров</w:t>
      </w:r>
    </w:p>
    <w:p w:rsidR="00827DAB" w:rsidRPr="008D452C" w:rsidRDefault="00827DAB" w:rsidP="0082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92C69"/>
          <w:sz w:val="28"/>
          <w:szCs w:val="28"/>
          <w:highlight w:val="yellow"/>
        </w:rPr>
      </w:pPr>
    </w:p>
    <w:sectPr w:rsidR="00827DAB" w:rsidRPr="008D452C" w:rsidSect="009019EB">
      <w:footerReference w:type="default" r:id="rId8"/>
      <w:pgSz w:w="11906" w:h="16838" w:code="9"/>
      <w:pgMar w:top="1134" w:right="851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87" w:rsidRDefault="005D5087" w:rsidP="001971D3">
      <w:pPr>
        <w:spacing w:after="0" w:line="240" w:lineRule="auto"/>
      </w:pPr>
      <w:r>
        <w:separator/>
      </w:r>
    </w:p>
  </w:endnote>
  <w:endnote w:type="continuationSeparator" w:id="0">
    <w:p w:rsidR="005D5087" w:rsidRDefault="005D5087" w:rsidP="0019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111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1D3" w:rsidRPr="00AA4945" w:rsidRDefault="001971D3">
        <w:pPr>
          <w:pStyle w:val="a9"/>
          <w:jc w:val="center"/>
          <w:rPr>
            <w:rFonts w:ascii="Times New Roman" w:hAnsi="Times New Roman" w:cs="Times New Roman"/>
          </w:rPr>
        </w:pPr>
        <w:r w:rsidRPr="00AA4945">
          <w:rPr>
            <w:rFonts w:ascii="Times New Roman" w:hAnsi="Times New Roman" w:cs="Times New Roman"/>
          </w:rPr>
          <w:fldChar w:fldCharType="begin"/>
        </w:r>
        <w:r w:rsidRPr="00AA4945">
          <w:rPr>
            <w:rFonts w:ascii="Times New Roman" w:hAnsi="Times New Roman" w:cs="Times New Roman"/>
          </w:rPr>
          <w:instrText>PAGE   \* MERGEFORMAT</w:instrText>
        </w:r>
        <w:r w:rsidRPr="00AA4945">
          <w:rPr>
            <w:rFonts w:ascii="Times New Roman" w:hAnsi="Times New Roman" w:cs="Times New Roman"/>
          </w:rPr>
          <w:fldChar w:fldCharType="separate"/>
        </w:r>
        <w:r w:rsidR="00235F49">
          <w:rPr>
            <w:rFonts w:ascii="Times New Roman" w:hAnsi="Times New Roman" w:cs="Times New Roman"/>
            <w:noProof/>
          </w:rPr>
          <w:t>2</w:t>
        </w:r>
        <w:r w:rsidRPr="00AA4945">
          <w:rPr>
            <w:rFonts w:ascii="Times New Roman" w:hAnsi="Times New Roman" w:cs="Times New Roman"/>
          </w:rPr>
          <w:fldChar w:fldCharType="end"/>
        </w:r>
      </w:p>
    </w:sdtContent>
  </w:sdt>
  <w:p w:rsidR="001971D3" w:rsidRDefault="001971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87" w:rsidRDefault="005D5087" w:rsidP="001971D3">
      <w:pPr>
        <w:spacing w:after="0" w:line="240" w:lineRule="auto"/>
      </w:pPr>
      <w:r>
        <w:separator/>
      </w:r>
    </w:p>
  </w:footnote>
  <w:footnote w:type="continuationSeparator" w:id="0">
    <w:p w:rsidR="005D5087" w:rsidRDefault="005D5087" w:rsidP="0019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24A5"/>
    <w:multiLevelType w:val="multilevel"/>
    <w:tmpl w:val="EE4EAD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5E2114"/>
    <w:multiLevelType w:val="multilevel"/>
    <w:tmpl w:val="848C7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9050C8"/>
    <w:multiLevelType w:val="hybridMultilevel"/>
    <w:tmpl w:val="32A42B82"/>
    <w:lvl w:ilvl="0" w:tplc="2CDEB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602C6A"/>
    <w:multiLevelType w:val="hybridMultilevel"/>
    <w:tmpl w:val="E452C226"/>
    <w:lvl w:ilvl="0" w:tplc="9C2CABB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37419D"/>
    <w:multiLevelType w:val="hybridMultilevel"/>
    <w:tmpl w:val="863E74B4"/>
    <w:lvl w:ilvl="0" w:tplc="433CC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C7715D"/>
    <w:multiLevelType w:val="hybridMultilevel"/>
    <w:tmpl w:val="053C0C2E"/>
    <w:lvl w:ilvl="0" w:tplc="433CC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F574F9"/>
    <w:multiLevelType w:val="hybridMultilevel"/>
    <w:tmpl w:val="8E7CC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F152AA"/>
    <w:multiLevelType w:val="hybridMultilevel"/>
    <w:tmpl w:val="A838D900"/>
    <w:lvl w:ilvl="0" w:tplc="7AD48E4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9B"/>
    <w:rsid w:val="00010FDF"/>
    <w:rsid w:val="00020BA3"/>
    <w:rsid w:val="0002139E"/>
    <w:rsid w:val="00026238"/>
    <w:rsid w:val="00034FFC"/>
    <w:rsid w:val="000501F0"/>
    <w:rsid w:val="0006329B"/>
    <w:rsid w:val="00063A22"/>
    <w:rsid w:val="00066683"/>
    <w:rsid w:val="000667E0"/>
    <w:rsid w:val="00075768"/>
    <w:rsid w:val="000844F0"/>
    <w:rsid w:val="00092719"/>
    <w:rsid w:val="000966D5"/>
    <w:rsid w:val="000B10BB"/>
    <w:rsid w:val="000B6205"/>
    <w:rsid w:val="000C0634"/>
    <w:rsid w:val="000C3AEF"/>
    <w:rsid w:val="000D0B6E"/>
    <w:rsid w:val="000D6ABE"/>
    <w:rsid w:val="000E1781"/>
    <w:rsid w:val="000E646E"/>
    <w:rsid w:val="000E79A5"/>
    <w:rsid w:val="000E7FDD"/>
    <w:rsid w:val="000F23CD"/>
    <w:rsid w:val="000F354A"/>
    <w:rsid w:val="000F5B2D"/>
    <w:rsid w:val="0012498C"/>
    <w:rsid w:val="00132385"/>
    <w:rsid w:val="00142DAF"/>
    <w:rsid w:val="00143908"/>
    <w:rsid w:val="00145C83"/>
    <w:rsid w:val="00150168"/>
    <w:rsid w:val="00157A40"/>
    <w:rsid w:val="00167449"/>
    <w:rsid w:val="00182D0A"/>
    <w:rsid w:val="00183D86"/>
    <w:rsid w:val="00191DC6"/>
    <w:rsid w:val="001971D3"/>
    <w:rsid w:val="001B172D"/>
    <w:rsid w:val="001B200F"/>
    <w:rsid w:val="001B3C35"/>
    <w:rsid w:val="001C1793"/>
    <w:rsid w:val="001E28BB"/>
    <w:rsid w:val="001F701F"/>
    <w:rsid w:val="00210494"/>
    <w:rsid w:val="002132B0"/>
    <w:rsid w:val="002138BD"/>
    <w:rsid w:val="0021738E"/>
    <w:rsid w:val="00217767"/>
    <w:rsid w:val="002243AA"/>
    <w:rsid w:val="00232FBC"/>
    <w:rsid w:val="00235F49"/>
    <w:rsid w:val="00237460"/>
    <w:rsid w:val="00242821"/>
    <w:rsid w:val="00242AF4"/>
    <w:rsid w:val="00245B71"/>
    <w:rsid w:val="00255751"/>
    <w:rsid w:val="00255D31"/>
    <w:rsid w:val="002577C9"/>
    <w:rsid w:val="0026751E"/>
    <w:rsid w:val="0027069C"/>
    <w:rsid w:val="00271BBC"/>
    <w:rsid w:val="00285DDE"/>
    <w:rsid w:val="002A582A"/>
    <w:rsid w:val="002B5DBA"/>
    <w:rsid w:val="002B7DCA"/>
    <w:rsid w:val="002C038B"/>
    <w:rsid w:val="002C6021"/>
    <w:rsid w:val="002C6E42"/>
    <w:rsid w:val="002C7129"/>
    <w:rsid w:val="002D07E3"/>
    <w:rsid w:val="002D329C"/>
    <w:rsid w:val="002D4378"/>
    <w:rsid w:val="002E2598"/>
    <w:rsid w:val="002E349F"/>
    <w:rsid w:val="002E3C50"/>
    <w:rsid w:val="002E5EFF"/>
    <w:rsid w:val="002E7770"/>
    <w:rsid w:val="002F25E0"/>
    <w:rsid w:val="002F2C70"/>
    <w:rsid w:val="002F7B4E"/>
    <w:rsid w:val="00304047"/>
    <w:rsid w:val="00313EC1"/>
    <w:rsid w:val="00317BCF"/>
    <w:rsid w:val="00324CEF"/>
    <w:rsid w:val="003307C2"/>
    <w:rsid w:val="00332305"/>
    <w:rsid w:val="00335D0D"/>
    <w:rsid w:val="00336A77"/>
    <w:rsid w:val="00340F44"/>
    <w:rsid w:val="00342E68"/>
    <w:rsid w:val="00352747"/>
    <w:rsid w:val="0035333A"/>
    <w:rsid w:val="0036140A"/>
    <w:rsid w:val="00372D6B"/>
    <w:rsid w:val="003758D3"/>
    <w:rsid w:val="003A4E87"/>
    <w:rsid w:val="003A5F67"/>
    <w:rsid w:val="003C11AE"/>
    <w:rsid w:val="003D4735"/>
    <w:rsid w:val="003D4B46"/>
    <w:rsid w:val="003D5B3C"/>
    <w:rsid w:val="003E41FE"/>
    <w:rsid w:val="003F74FB"/>
    <w:rsid w:val="004032CC"/>
    <w:rsid w:val="00403E23"/>
    <w:rsid w:val="00410A19"/>
    <w:rsid w:val="00410D73"/>
    <w:rsid w:val="0042555B"/>
    <w:rsid w:val="00431229"/>
    <w:rsid w:val="00434551"/>
    <w:rsid w:val="00436593"/>
    <w:rsid w:val="00443708"/>
    <w:rsid w:val="00445341"/>
    <w:rsid w:val="00445950"/>
    <w:rsid w:val="0045295E"/>
    <w:rsid w:val="00461CD5"/>
    <w:rsid w:val="004631D7"/>
    <w:rsid w:val="00463509"/>
    <w:rsid w:val="004822F9"/>
    <w:rsid w:val="00486271"/>
    <w:rsid w:val="004A45BD"/>
    <w:rsid w:val="004B1AA9"/>
    <w:rsid w:val="004B2D41"/>
    <w:rsid w:val="004C571F"/>
    <w:rsid w:val="004D61A4"/>
    <w:rsid w:val="004D67DF"/>
    <w:rsid w:val="004E05BD"/>
    <w:rsid w:val="004E3BBB"/>
    <w:rsid w:val="00517598"/>
    <w:rsid w:val="005200AC"/>
    <w:rsid w:val="0052073F"/>
    <w:rsid w:val="005213FE"/>
    <w:rsid w:val="00521B05"/>
    <w:rsid w:val="00534ABB"/>
    <w:rsid w:val="005402C1"/>
    <w:rsid w:val="00555C20"/>
    <w:rsid w:val="00571B90"/>
    <w:rsid w:val="00587EA2"/>
    <w:rsid w:val="00597E4E"/>
    <w:rsid w:val="005A0A87"/>
    <w:rsid w:val="005B13C7"/>
    <w:rsid w:val="005C28B8"/>
    <w:rsid w:val="005C2DD1"/>
    <w:rsid w:val="005D5087"/>
    <w:rsid w:val="005D5427"/>
    <w:rsid w:val="005D6963"/>
    <w:rsid w:val="005E3224"/>
    <w:rsid w:val="005E4480"/>
    <w:rsid w:val="005F0E92"/>
    <w:rsid w:val="005F5D54"/>
    <w:rsid w:val="005F6BAA"/>
    <w:rsid w:val="00615790"/>
    <w:rsid w:val="00630832"/>
    <w:rsid w:val="00630E45"/>
    <w:rsid w:val="00631CCB"/>
    <w:rsid w:val="00650B47"/>
    <w:rsid w:val="00652FC8"/>
    <w:rsid w:val="006556B2"/>
    <w:rsid w:val="00660F47"/>
    <w:rsid w:val="00670AAB"/>
    <w:rsid w:val="00676CA9"/>
    <w:rsid w:val="006814AB"/>
    <w:rsid w:val="00692B6D"/>
    <w:rsid w:val="006956F0"/>
    <w:rsid w:val="006A10A5"/>
    <w:rsid w:val="006A38AD"/>
    <w:rsid w:val="006B5912"/>
    <w:rsid w:val="006C3762"/>
    <w:rsid w:val="006C6A75"/>
    <w:rsid w:val="006D52B8"/>
    <w:rsid w:val="006D7F25"/>
    <w:rsid w:val="006E2CEE"/>
    <w:rsid w:val="006E2D80"/>
    <w:rsid w:val="006E45A9"/>
    <w:rsid w:val="00710DA3"/>
    <w:rsid w:val="00711837"/>
    <w:rsid w:val="00714547"/>
    <w:rsid w:val="00716DD1"/>
    <w:rsid w:val="00717A23"/>
    <w:rsid w:val="00730311"/>
    <w:rsid w:val="00732182"/>
    <w:rsid w:val="00733BB2"/>
    <w:rsid w:val="007427E0"/>
    <w:rsid w:val="0074422E"/>
    <w:rsid w:val="007527CB"/>
    <w:rsid w:val="00756682"/>
    <w:rsid w:val="007643F6"/>
    <w:rsid w:val="00773C3F"/>
    <w:rsid w:val="00775EFA"/>
    <w:rsid w:val="00775F1B"/>
    <w:rsid w:val="007A1BD0"/>
    <w:rsid w:val="007A3C0E"/>
    <w:rsid w:val="007B181B"/>
    <w:rsid w:val="007B2741"/>
    <w:rsid w:val="007C31D0"/>
    <w:rsid w:val="007D22E9"/>
    <w:rsid w:val="007D2A30"/>
    <w:rsid w:val="007D59FC"/>
    <w:rsid w:val="007D6ED2"/>
    <w:rsid w:val="007F30FF"/>
    <w:rsid w:val="007F45C8"/>
    <w:rsid w:val="00806F66"/>
    <w:rsid w:val="008112F7"/>
    <w:rsid w:val="00824391"/>
    <w:rsid w:val="0082593D"/>
    <w:rsid w:val="00827DAB"/>
    <w:rsid w:val="008313AE"/>
    <w:rsid w:val="0084634D"/>
    <w:rsid w:val="0085060B"/>
    <w:rsid w:val="00856663"/>
    <w:rsid w:val="0086682D"/>
    <w:rsid w:val="008729B7"/>
    <w:rsid w:val="00876429"/>
    <w:rsid w:val="00884164"/>
    <w:rsid w:val="00886AB6"/>
    <w:rsid w:val="00894A2A"/>
    <w:rsid w:val="008A190D"/>
    <w:rsid w:val="008A6C27"/>
    <w:rsid w:val="008C1E3E"/>
    <w:rsid w:val="008C33D6"/>
    <w:rsid w:val="008C403A"/>
    <w:rsid w:val="008C4558"/>
    <w:rsid w:val="008C58AA"/>
    <w:rsid w:val="008D452C"/>
    <w:rsid w:val="008E1E11"/>
    <w:rsid w:val="008F058B"/>
    <w:rsid w:val="008F4100"/>
    <w:rsid w:val="008F50EA"/>
    <w:rsid w:val="009019EB"/>
    <w:rsid w:val="00907BF5"/>
    <w:rsid w:val="00907D5C"/>
    <w:rsid w:val="00912253"/>
    <w:rsid w:val="009136D6"/>
    <w:rsid w:val="00924BF0"/>
    <w:rsid w:val="00930334"/>
    <w:rsid w:val="009344D1"/>
    <w:rsid w:val="0095367E"/>
    <w:rsid w:val="00955C86"/>
    <w:rsid w:val="009622B1"/>
    <w:rsid w:val="009650EB"/>
    <w:rsid w:val="00970279"/>
    <w:rsid w:val="009806BA"/>
    <w:rsid w:val="00983E25"/>
    <w:rsid w:val="00995208"/>
    <w:rsid w:val="00997CCA"/>
    <w:rsid w:val="009A125C"/>
    <w:rsid w:val="009A695A"/>
    <w:rsid w:val="009B022F"/>
    <w:rsid w:val="009B3AFD"/>
    <w:rsid w:val="009C0CBE"/>
    <w:rsid w:val="009C2D25"/>
    <w:rsid w:val="009E0B28"/>
    <w:rsid w:val="00A06D19"/>
    <w:rsid w:val="00A207E6"/>
    <w:rsid w:val="00A2095C"/>
    <w:rsid w:val="00A24650"/>
    <w:rsid w:val="00A35B80"/>
    <w:rsid w:val="00A3606E"/>
    <w:rsid w:val="00A36775"/>
    <w:rsid w:val="00A4313A"/>
    <w:rsid w:val="00A71C32"/>
    <w:rsid w:val="00A75FEF"/>
    <w:rsid w:val="00A91BB7"/>
    <w:rsid w:val="00A936DF"/>
    <w:rsid w:val="00AA4945"/>
    <w:rsid w:val="00AB290B"/>
    <w:rsid w:val="00AB670E"/>
    <w:rsid w:val="00AB7BCA"/>
    <w:rsid w:val="00AC5C81"/>
    <w:rsid w:val="00AC5D12"/>
    <w:rsid w:val="00AF0B82"/>
    <w:rsid w:val="00AF1CD0"/>
    <w:rsid w:val="00AF462E"/>
    <w:rsid w:val="00AF7990"/>
    <w:rsid w:val="00B0775F"/>
    <w:rsid w:val="00B07D68"/>
    <w:rsid w:val="00B211EF"/>
    <w:rsid w:val="00B23E6D"/>
    <w:rsid w:val="00B3432B"/>
    <w:rsid w:val="00B52512"/>
    <w:rsid w:val="00B55674"/>
    <w:rsid w:val="00B60A48"/>
    <w:rsid w:val="00B61188"/>
    <w:rsid w:val="00B67977"/>
    <w:rsid w:val="00B719EB"/>
    <w:rsid w:val="00B720AE"/>
    <w:rsid w:val="00B84295"/>
    <w:rsid w:val="00B8529C"/>
    <w:rsid w:val="00B93021"/>
    <w:rsid w:val="00BC3E4F"/>
    <w:rsid w:val="00BC7A74"/>
    <w:rsid w:val="00BD2EF4"/>
    <w:rsid w:val="00BE0645"/>
    <w:rsid w:val="00BE3D67"/>
    <w:rsid w:val="00BF28D6"/>
    <w:rsid w:val="00BF2BFE"/>
    <w:rsid w:val="00BF3E6C"/>
    <w:rsid w:val="00BF67DE"/>
    <w:rsid w:val="00C029C6"/>
    <w:rsid w:val="00C1044D"/>
    <w:rsid w:val="00C12D5F"/>
    <w:rsid w:val="00C16F0A"/>
    <w:rsid w:val="00C273A0"/>
    <w:rsid w:val="00C421E1"/>
    <w:rsid w:val="00C51549"/>
    <w:rsid w:val="00CA1C7E"/>
    <w:rsid w:val="00CB574E"/>
    <w:rsid w:val="00CC02E4"/>
    <w:rsid w:val="00CC1DF4"/>
    <w:rsid w:val="00CD0316"/>
    <w:rsid w:val="00CD397D"/>
    <w:rsid w:val="00CD6590"/>
    <w:rsid w:val="00CD79BC"/>
    <w:rsid w:val="00CF0321"/>
    <w:rsid w:val="00CF46EA"/>
    <w:rsid w:val="00CF7991"/>
    <w:rsid w:val="00D00E3F"/>
    <w:rsid w:val="00D02DD0"/>
    <w:rsid w:val="00D10921"/>
    <w:rsid w:val="00D12AC3"/>
    <w:rsid w:val="00D12F4D"/>
    <w:rsid w:val="00D21E84"/>
    <w:rsid w:val="00D23CEA"/>
    <w:rsid w:val="00D26643"/>
    <w:rsid w:val="00D26E30"/>
    <w:rsid w:val="00D41F28"/>
    <w:rsid w:val="00D46824"/>
    <w:rsid w:val="00D55522"/>
    <w:rsid w:val="00D615B8"/>
    <w:rsid w:val="00D62693"/>
    <w:rsid w:val="00D709F4"/>
    <w:rsid w:val="00D72308"/>
    <w:rsid w:val="00D9224E"/>
    <w:rsid w:val="00DA4F5B"/>
    <w:rsid w:val="00DA54F3"/>
    <w:rsid w:val="00DA5CB5"/>
    <w:rsid w:val="00DB73FD"/>
    <w:rsid w:val="00DC5D87"/>
    <w:rsid w:val="00DC7668"/>
    <w:rsid w:val="00DD03ED"/>
    <w:rsid w:val="00DD72CF"/>
    <w:rsid w:val="00DD77DE"/>
    <w:rsid w:val="00DE418E"/>
    <w:rsid w:val="00DF21AA"/>
    <w:rsid w:val="00DF7AF9"/>
    <w:rsid w:val="00E10D2A"/>
    <w:rsid w:val="00E16879"/>
    <w:rsid w:val="00E40C42"/>
    <w:rsid w:val="00E44116"/>
    <w:rsid w:val="00E45A83"/>
    <w:rsid w:val="00E7267E"/>
    <w:rsid w:val="00E76EB1"/>
    <w:rsid w:val="00E832AF"/>
    <w:rsid w:val="00EA3FD8"/>
    <w:rsid w:val="00EB5CF8"/>
    <w:rsid w:val="00EC429F"/>
    <w:rsid w:val="00EE18F2"/>
    <w:rsid w:val="00EF316B"/>
    <w:rsid w:val="00F13A01"/>
    <w:rsid w:val="00F268ED"/>
    <w:rsid w:val="00F344B0"/>
    <w:rsid w:val="00F411FE"/>
    <w:rsid w:val="00F414C5"/>
    <w:rsid w:val="00F513CB"/>
    <w:rsid w:val="00F57B02"/>
    <w:rsid w:val="00F63F98"/>
    <w:rsid w:val="00F7321C"/>
    <w:rsid w:val="00F75C5F"/>
    <w:rsid w:val="00F827EF"/>
    <w:rsid w:val="00F8359C"/>
    <w:rsid w:val="00F925A3"/>
    <w:rsid w:val="00F9509A"/>
    <w:rsid w:val="00F95DD1"/>
    <w:rsid w:val="00F96652"/>
    <w:rsid w:val="00F96ED9"/>
    <w:rsid w:val="00FA281E"/>
    <w:rsid w:val="00FD04B8"/>
    <w:rsid w:val="00FD2D6C"/>
    <w:rsid w:val="00FE2F1F"/>
    <w:rsid w:val="00FF3B7D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2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525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1D3"/>
  </w:style>
  <w:style w:type="paragraph" w:styleId="a9">
    <w:name w:val="footer"/>
    <w:basedOn w:val="a"/>
    <w:link w:val="aa"/>
    <w:uiPriority w:val="99"/>
    <w:unhideWhenUsed/>
    <w:rsid w:val="0019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1D3"/>
  </w:style>
  <w:style w:type="table" w:styleId="ab">
    <w:name w:val="Table Grid"/>
    <w:basedOn w:val="a1"/>
    <w:uiPriority w:val="59"/>
    <w:rsid w:val="0014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a"/>
    <w:next w:val="a"/>
    <w:uiPriority w:val="99"/>
    <w:rsid w:val="00756682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0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F0E9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5F0E92"/>
    <w:rPr>
      <w:b/>
      <w:bCs/>
      <w:color w:val="000000"/>
      <w:sz w:val="44"/>
      <w:szCs w:val="44"/>
    </w:rPr>
  </w:style>
  <w:style w:type="character" w:customStyle="1" w:styleId="A20">
    <w:name w:val="A2"/>
    <w:uiPriority w:val="99"/>
    <w:rsid w:val="005F0E92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2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525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1D3"/>
  </w:style>
  <w:style w:type="paragraph" w:styleId="a9">
    <w:name w:val="footer"/>
    <w:basedOn w:val="a"/>
    <w:link w:val="aa"/>
    <w:uiPriority w:val="99"/>
    <w:unhideWhenUsed/>
    <w:rsid w:val="0019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1D3"/>
  </w:style>
  <w:style w:type="table" w:styleId="ab">
    <w:name w:val="Table Grid"/>
    <w:basedOn w:val="a1"/>
    <w:uiPriority w:val="59"/>
    <w:rsid w:val="0014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a"/>
    <w:next w:val="a"/>
    <w:uiPriority w:val="99"/>
    <w:rsid w:val="00756682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0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F0E9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5F0E92"/>
    <w:rPr>
      <w:b/>
      <w:bCs/>
      <w:color w:val="000000"/>
      <w:sz w:val="44"/>
      <w:szCs w:val="44"/>
    </w:rPr>
  </w:style>
  <w:style w:type="character" w:customStyle="1" w:styleId="A20">
    <w:name w:val="A2"/>
    <w:uiPriority w:val="99"/>
    <w:rsid w:val="005F0E92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Асхатовна</dc:creator>
  <cp:lastModifiedBy>Зобнина Ирина Сергеевна</cp:lastModifiedBy>
  <cp:revision>360</cp:revision>
  <cp:lastPrinted>2019-05-17T04:43:00Z</cp:lastPrinted>
  <dcterms:created xsi:type="dcterms:W3CDTF">2017-07-12T07:07:00Z</dcterms:created>
  <dcterms:modified xsi:type="dcterms:W3CDTF">2019-05-28T07:01:00Z</dcterms:modified>
</cp:coreProperties>
</file>